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3B935F" w14:textId="77777777" w:rsidR="001A26F7" w:rsidRDefault="001A26F7" w:rsidP="001A26F7">
      <w:pPr>
        <w:pStyle w:val="CMT"/>
      </w:pPr>
      <w:r>
        <w:t>MasterSpec Template</w:t>
      </w:r>
    </w:p>
    <w:p w14:paraId="06916168" w14:textId="77777777" w:rsidR="001A26F7" w:rsidRPr="001F3BA7" w:rsidRDefault="001A26F7" w:rsidP="001A26F7">
      <w:pPr>
        <w:pStyle w:val="CMT"/>
      </w:pPr>
    </w:p>
    <w:p w14:paraId="1252879C" w14:textId="77777777" w:rsidR="0037432E" w:rsidRDefault="005812D3" w:rsidP="00AC727E">
      <w:pPr>
        <w:pStyle w:val="SCT"/>
        <w:jc w:val="center"/>
        <w:rPr>
          <w:rStyle w:val="NUM"/>
        </w:rPr>
      </w:pPr>
      <w:r>
        <w:t xml:space="preserve">SECTION </w:t>
      </w:r>
      <w:r w:rsidR="0037432E">
        <w:rPr>
          <w:rStyle w:val="NUM"/>
        </w:rPr>
        <w:t>02 83 33</w:t>
      </w:r>
    </w:p>
    <w:p w14:paraId="03292153" w14:textId="77777777" w:rsidR="00032E8B" w:rsidRDefault="005812D3" w:rsidP="00AC727E">
      <w:pPr>
        <w:pStyle w:val="SCT"/>
        <w:jc w:val="center"/>
      </w:pPr>
      <w:r>
        <w:rPr>
          <w:rStyle w:val="NAM"/>
        </w:rPr>
        <w:t xml:space="preserve">REMOVAL AND DISPOSAL OF </w:t>
      </w:r>
      <w:r w:rsidR="00C42834">
        <w:rPr>
          <w:rStyle w:val="NAM"/>
        </w:rPr>
        <w:t xml:space="preserve">MATERIAL </w:t>
      </w:r>
      <w:r>
        <w:rPr>
          <w:rStyle w:val="NAM"/>
        </w:rPr>
        <w:t xml:space="preserve">CONTAINING </w:t>
      </w:r>
      <w:r w:rsidR="00C42834">
        <w:rPr>
          <w:rStyle w:val="NAM"/>
        </w:rPr>
        <w:t>LEAD</w:t>
      </w:r>
    </w:p>
    <w:p w14:paraId="0BD9E4B9" w14:textId="77777777" w:rsidR="00247ADF" w:rsidRPr="001F3BA7" w:rsidRDefault="00247ADF" w:rsidP="00AC727E">
      <w:pPr>
        <w:pStyle w:val="CMT"/>
      </w:pPr>
      <w:r w:rsidRPr="001F3BA7">
        <w:t>Revise this Section by deleting and inserting text to meet Project-specific requirements.</w:t>
      </w:r>
    </w:p>
    <w:p w14:paraId="412843E8" w14:textId="77777777" w:rsidR="00247ADF" w:rsidRPr="001F3BA7" w:rsidRDefault="00247ADF" w:rsidP="00AC727E">
      <w:pPr>
        <w:pStyle w:val="CMT"/>
      </w:pPr>
      <w:r w:rsidRPr="001F3BA7">
        <w:t>Verify that Section titles referenced in this Section are correct for this Project's Specifications; Section titles may have changed.</w:t>
      </w:r>
    </w:p>
    <w:p w14:paraId="40C1E5AF" w14:textId="77777777" w:rsidR="00247ADF" w:rsidRDefault="00247ADF" w:rsidP="00AC727E">
      <w:pPr>
        <w:pStyle w:val="PRT"/>
      </w:pPr>
      <w:r>
        <w:t>GENERAL</w:t>
      </w:r>
    </w:p>
    <w:p w14:paraId="69955293" w14:textId="77777777" w:rsidR="00E9168C" w:rsidRDefault="00E9168C" w:rsidP="00AC727E">
      <w:pPr>
        <w:pStyle w:val="CMT"/>
      </w:pPr>
      <w:r>
        <w:t>Show the location and extent of all lead containing materials on the Drawings.</w:t>
      </w:r>
    </w:p>
    <w:p w14:paraId="208DAFBD" w14:textId="77777777" w:rsidR="00247ADF" w:rsidRDefault="00247ADF" w:rsidP="00AC727E">
      <w:pPr>
        <w:pStyle w:val="ART"/>
      </w:pPr>
      <w:r>
        <w:t>RELATED DOCUMENTS</w:t>
      </w:r>
    </w:p>
    <w:p w14:paraId="769BB36F" w14:textId="77777777" w:rsidR="00247ADF" w:rsidRPr="001F3BA7" w:rsidRDefault="000678C0" w:rsidP="00AC727E">
      <w:pPr>
        <w:pStyle w:val="CMT"/>
      </w:pPr>
      <w:r>
        <w:rPr>
          <w:b/>
          <w:u w:val="single"/>
        </w:rPr>
        <w:t>MANDATORY REQUIREMENT:  Retain this article in all Sections of Project Manual.</w:t>
      </w:r>
    </w:p>
    <w:p w14:paraId="4E3F97FE" w14:textId="77777777" w:rsidR="00247ADF" w:rsidRDefault="00247ADF" w:rsidP="00AC727E">
      <w:pPr>
        <w:pStyle w:val="PR1"/>
      </w:pPr>
      <w:r>
        <w:t xml:space="preserve">Drawings and general provisions of the Contract, including General and </w:t>
      </w:r>
      <w:r w:rsidR="00B0477B">
        <w:t>Supplementary</w:t>
      </w:r>
      <w:r>
        <w:t xml:space="preserve"> Conditions and Division 01 Specification Sections, apply to this Section.</w:t>
      </w:r>
    </w:p>
    <w:p w14:paraId="78B6D00D" w14:textId="77777777" w:rsidR="00540AB1" w:rsidRDefault="00540AB1" w:rsidP="00AC727E">
      <w:pPr>
        <w:pStyle w:val="PR1"/>
      </w:pPr>
      <w:r>
        <w:t xml:space="preserve">Hazardous Building Materials Survey Reports, prepared by the District’s Consultant, are available from the </w:t>
      </w:r>
      <w:r w:rsidR="007C5382">
        <w:t>District Construction Manager</w:t>
      </w:r>
      <w:r>
        <w:t>.</w:t>
      </w:r>
    </w:p>
    <w:p w14:paraId="18586854" w14:textId="77777777" w:rsidR="0037214F" w:rsidRDefault="0037214F" w:rsidP="00AC727E">
      <w:pPr>
        <w:pStyle w:val="ART"/>
      </w:pPr>
      <w:r>
        <w:t>REFERENCE DOCUMENTS</w:t>
      </w:r>
    </w:p>
    <w:p w14:paraId="12A71DAF" w14:textId="77777777" w:rsidR="0037214F" w:rsidRDefault="0037214F" w:rsidP="00AC727E">
      <w:pPr>
        <w:pStyle w:val="PR1"/>
      </w:pPr>
      <w:r>
        <w:t xml:space="preserve">The current issue of the following documents are incorporated </w:t>
      </w:r>
      <w:r w:rsidR="00A218DA">
        <w:t xml:space="preserve">herein and shall govern the conduct of the Work.  Where </w:t>
      </w:r>
      <w:r w:rsidR="00A218DA" w:rsidRPr="00B27A8F">
        <w:t>conflict among requirements or with this specification exists, the more stringent requirements shall</w:t>
      </w:r>
      <w:r w:rsidR="00A218DA">
        <w:t xml:space="preserve"> apply.</w:t>
      </w:r>
    </w:p>
    <w:p w14:paraId="302A7AC6" w14:textId="77777777" w:rsidR="00A218DA" w:rsidRDefault="00A218DA" w:rsidP="00AC727E">
      <w:pPr>
        <w:pStyle w:val="PR1"/>
      </w:pPr>
      <w:r>
        <w:t>Code of Federal Regulations (CFR):</w:t>
      </w:r>
    </w:p>
    <w:p w14:paraId="68B4BA3F" w14:textId="77777777" w:rsidR="00A218DA" w:rsidRPr="009C4150" w:rsidRDefault="00A218DA" w:rsidP="00AC727E">
      <w:pPr>
        <w:pStyle w:val="PR2"/>
        <w:spacing w:before="240"/>
      </w:pPr>
      <w:r w:rsidRPr="009C4150">
        <w:t>29 CFR 1910, Occupational Safety and Health Standards, General.</w:t>
      </w:r>
    </w:p>
    <w:p w14:paraId="7859E531" w14:textId="77777777" w:rsidR="00A218DA" w:rsidRPr="009C4150" w:rsidRDefault="00A218DA" w:rsidP="00AC727E">
      <w:pPr>
        <w:pStyle w:val="PR2"/>
      </w:pPr>
      <w:r w:rsidRPr="009C4150">
        <w:t>29 CFR 1910.134 Respiratory Protection.</w:t>
      </w:r>
    </w:p>
    <w:p w14:paraId="2BBA6EA1" w14:textId="77777777" w:rsidR="00F60958" w:rsidRPr="009C4150" w:rsidRDefault="00F60958" w:rsidP="00AC727E">
      <w:pPr>
        <w:pStyle w:val="PR2"/>
      </w:pPr>
      <w:r w:rsidRPr="009C4150">
        <w:t>29 CFR 1910.1025 Lead</w:t>
      </w:r>
      <w:r w:rsidR="00DA3480">
        <w:t>.</w:t>
      </w:r>
    </w:p>
    <w:p w14:paraId="2A32EAA2" w14:textId="77777777" w:rsidR="00A218DA" w:rsidRPr="009C4150" w:rsidRDefault="00A218DA" w:rsidP="00AC727E">
      <w:pPr>
        <w:pStyle w:val="PR2"/>
      </w:pPr>
      <w:r w:rsidRPr="009C4150">
        <w:t>29 CFR 1910.1200, Hazard Communication</w:t>
      </w:r>
      <w:r w:rsidR="00DA3480">
        <w:t>.</w:t>
      </w:r>
    </w:p>
    <w:p w14:paraId="7E602203" w14:textId="77777777" w:rsidR="00A218DA" w:rsidRPr="009C4150" w:rsidRDefault="00A218DA" w:rsidP="00AC727E">
      <w:pPr>
        <w:pStyle w:val="PR2"/>
      </w:pPr>
      <w:r w:rsidRPr="009C4150">
        <w:t>29 CFR 1926 Occupational Safety and Health Standards, Construction.</w:t>
      </w:r>
    </w:p>
    <w:p w14:paraId="4905D323" w14:textId="77777777" w:rsidR="00A218DA" w:rsidRPr="009C4150" w:rsidRDefault="00A218DA" w:rsidP="00AC727E">
      <w:pPr>
        <w:pStyle w:val="PR2"/>
      </w:pPr>
      <w:r w:rsidRPr="009C4150">
        <w:t>29 CFR 1926.55, Gases, Vapors, Fumes, Dusts, and Mists.</w:t>
      </w:r>
    </w:p>
    <w:p w14:paraId="7F81BDE7" w14:textId="77777777" w:rsidR="00A218DA" w:rsidRPr="009C4150" w:rsidRDefault="00A218DA" w:rsidP="00AC727E">
      <w:pPr>
        <w:pStyle w:val="PR2"/>
      </w:pPr>
      <w:r w:rsidRPr="009C4150">
        <w:t>29 CFR 1926.59, Hazard Communication.</w:t>
      </w:r>
    </w:p>
    <w:p w14:paraId="2F5F3F1B" w14:textId="77777777" w:rsidR="00A218DA" w:rsidRPr="009C4150" w:rsidRDefault="00A218DA" w:rsidP="00AC727E">
      <w:pPr>
        <w:pStyle w:val="PR2"/>
      </w:pPr>
      <w:r w:rsidRPr="009C4150">
        <w:t>40 CFR 61 Subpart A and Subpart M, USEPA, National Emission Standards for Hazardous Air Pollutants (NESHAP).</w:t>
      </w:r>
    </w:p>
    <w:p w14:paraId="7404AFC5" w14:textId="77777777" w:rsidR="00F60958" w:rsidRPr="009C4150" w:rsidRDefault="00F60958" w:rsidP="00AC727E">
      <w:pPr>
        <w:pStyle w:val="PR2"/>
        <w:rPr>
          <w:bCs/>
          <w:iCs/>
        </w:rPr>
      </w:pPr>
      <w:r w:rsidRPr="009C4150">
        <w:t xml:space="preserve">40 CFR </w:t>
      </w:r>
      <w:r w:rsidRPr="009C4150">
        <w:rPr>
          <w:bCs/>
          <w:iCs/>
        </w:rPr>
        <w:t>261, Identification and Listing of Hazardous Waste</w:t>
      </w:r>
    </w:p>
    <w:p w14:paraId="72D804E9" w14:textId="77777777" w:rsidR="00F60958" w:rsidRPr="009C4150" w:rsidRDefault="00F60958" w:rsidP="00AC727E">
      <w:pPr>
        <w:pStyle w:val="PR2"/>
        <w:rPr>
          <w:bCs/>
          <w:iCs/>
        </w:rPr>
      </w:pPr>
      <w:r w:rsidRPr="009C4150">
        <w:rPr>
          <w:bCs/>
          <w:iCs/>
        </w:rPr>
        <w:t>40 CFR 262, Standards Applicable to Generators of Hazardous Waste</w:t>
      </w:r>
    </w:p>
    <w:p w14:paraId="644151A8" w14:textId="77777777" w:rsidR="00F60958" w:rsidRPr="009C4150" w:rsidRDefault="00F60958" w:rsidP="00AC727E">
      <w:pPr>
        <w:pStyle w:val="PR2"/>
        <w:rPr>
          <w:bCs/>
          <w:iCs/>
        </w:rPr>
      </w:pPr>
      <w:r w:rsidRPr="009C4150">
        <w:rPr>
          <w:bCs/>
          <w:iCs/>
        </w:rPr>
        <w:t>40 CFR 263, Standards Applicable to Transporters of Hazardous Waste</w:t>
      </w:r>
    </w:p>
    <w:p w14:paraId="38E69357" w14:textId="77777777" w:rsidR="00F60958" w:rsidRPr="009C4150" w:rsidRDefault="00F60958" w:rsidP="00AC727E">
      <w:pPr>
        <w:pStyle w:val="PR2"/>
      </w:pPr>
      <w:r w:rsidRPr="009C4150">
        <w:t>40 CFR 266, Standards for the Management of Specific Hazardous Wastes.</w:t>
      </w:r>
    </w:p>
    <w:p w14:paraId="00AF4D5F" w14:textId="77777777" w:rsidR="00F84D7B" w:rsidRPr="009C4150" w:rsidRDefault="00F84D7B" w:rsidP="00AC727E">
      <w:pPr>
        <w:pStyle w:val="PR2"/>
      </w:pPr>
      <w:r w:rsidRPr="009C4150">
        <w:t>40 CFR 745, Lead Renovation, Repair, and Painting Program.</w:t>
      </w:r>
    </w:p>
    <w:p w14:paraId="6037E40A" w14:textId="77777777" w:rsidR="00A218DA" w:rsidRDefault="00A218DA" w:rsidP="00AC727E">
      <w:pPr>
        <w:pStyle w:val="PR1"/>
      </w:pPr>
      <w:r>
        <w:t>California Code of Regulations (CCR):</w:t>
      </w:r>
    </w:p>
    <w:p w14:paraId="5B344C1E" w14:textId="77777777" w:rsidR="00B26FAF" w:rsidRDefault="00B26FAF" w:rsidP="00AC727E">
      <w:pPr>
        <w:pStyle w:val="PR2"/>
        <w:spacing w:before="240"/>
      </w:pPr>
      <w:r>
        <w:t>Title 5, Sections 32240 through 32045</w:t>
      </w:r>
      <w:r w:rsidR="0068278B">
        <w:t>, Lead Safe Schools Protection Act</w:t>
      </w:r>
      <w:r>
        <w:t>.</w:t>
      </w:r>
    </w:p>
    <w:p w14:paraId="00590334" w14:textId="77777777" w:rsidR="00A218DA" w:rsidRPr="00A218DA" w:rsidRDefault="00A218DA" w:rsidP="00AC727E">
      <w:pPr>
        <w:pStyle w:val="PR2"/>
      </w:pPr>
      <w:r w:rsidRPr="00A218DA">
        <w:t>Title 8, Section 1514, Personal Protective Equipment</w:t>
      </w:r>
      <w:r w:rsidR="00DA3480">
        <w:t>.</w:t>
      </w:r>
    </w:p>
    <w:p w14:paraId="71DC8F5F" w14:textId="77777777" w:rsidR="00A218DA" w:rsidRDefault="00A218DA" w:rsidP="00AC727E">
      <w:pPr>
        <w:pStyle w:val="PR2"/>
      </w:pPr>
      <w:r w:rsidRPr="00A218DA">
        <w:t>Title 8, Section 1531 Construction Respiratory Protective Equipment.</w:t>
      </w:r>
    </w:p>
    <w:p w14:paraId="3575132B" w14:textId="77777777" w:rsidR="00F84D7B" w:rsidRPr="00A218DA" w:rsidRDefault="00F84D7B" w:rsidP="00AC727E">
      <w:pPr>
        <w:pStyle w:val="PR2"/>
      </w:pPr>
      <w:r>
        <w:t xml:space="preserve">Title 8, Section </w:t>
      </w:r>
      <w:r w:rsidR="0037432E">
        <w:t>15 32 .1</w:t>
      </w:r>
      <w:r w:rsidR="00B26FAF">
        <w:t>, Lead in the Construction Industry.</w:t>
      </w:r>
    </w:p>
    <w:p w14:paraId="676D30CF" w14:textId="77777777" w:rsidR="00A218DA" w:rsidRPr="00A218DA" w:rsidRDefault="00A218DA" w:rsidP="00AC727E">
      <w:pPr>
        <w:pStyle w:val="PR2"/>
      </w:pPr>
      <w:r w:rsidRPr="00A218DA">
        <w:t>Title 8, Section 3203</w:t>
      </w:r>
      <w:r w:rsidR="00B26FAF">
        <w:t>,</w:t>
      </w:r>
      <w:r w:rsidRPr="00A218DA">
        <w:t xml:space="preserve"> Injury and Illness Prevention Program.</w:t>
      </w:r>
    </w:p>
    <w:p w14:paraId="62F66D62" w14:textId="77777777" w:rsidR="00A218DA" w:rsidRPr="00A218DA" w:rsidRDefault="00A218DA" w:rsidP="00AC727E">
      <w:pPr>
        <w:pStyle w:val="PR2"/>
      </w:pPr>
      <w:r w:rsidRPr="00A218DA">
        <w:t>Title 8, Section 5144</w:t>
      </w:r>
      <w:r w:rsidR="00B26FAF">
        <w:t>,</w:t>
      </w:r>
      <w:r w:rsidRPr="00A218DA">
        <w:t xml:space="preserve"> Respiratory Protective Equipment.</w:t>
      </w:r>
    </w:p>
    <w:p w14:paraId="22CF2FEE" w14:textId="77777777" w:rsidR="00A218DA" w:rsidRPr="00A218DA" w:rsidRDefault="00A218DA" w:rsidP="00AC727E">
      <w:pPr>
        <w:pStyle w:val="PR2"/>
      </w:pPr>
      <w:r w:rsidRPr="00A218DA">
        <w:lastRenderedPageBreak/>
        <w:t>Title 8, Section 5155</w:t>
      </w:r>
      <w:r w:rsidR="00B26FAF">
        <w:t>,</w:t>
      </w:r>
      <w:r w:rsidRPr="00A218DA">
        <w:t xml:space="preserve"> Airborne Contaminants.</w:t>
      </w:r>
    </w:p>
    <w:p w14:paraId="016E8373" w14:textId="77777777" w:rsidR="00A218DA" w:rsidRDefault="00A218DA" w:rsidP="00AC727E">
      <w:pPr>
        <w:pStyle w:val="PR2"/>
      </w:pPr>
      <w:r w:rsidRPr="00A218DA">
        <w:t>Title 8, Section 5194</w:t>
      </w:r>
      <w:r w:rsidR="00B26FAF">
        <w:t>,</w:t>
      </w:r>
      <w:r w:rsidRPr="00A218DA">
        <w:t xml:space="preserve"> Hazard Communication.</w:t>
      </w:r>
    </w:p>
    <w:p w14:paraId="07B578EB" w14:textId="77777777" w:rsidR="00B26FAF" w:rsidRPr="00B26FAF" w:rsidRDefault="00B26FAF" w:rsidP="00AC727E">
      <w:pPr>
        <w:pStyle w:val="PR2"/>
      </w:pPr>
      <w:r>
        <w:t xml:space="preserve">Title 8, </w:t>
      </w:r>
      <w:r w:rsidRPr="00B26FAF">
        <w:t xml:space="preserve">Section 5216 General Industry Construction Safety Orders, Lead Regulations. </w:t>
      </w:r>
    </w:p>
    <w:p w14:paraId="57EC944E" w14:textId="77777777" w:rsidR="00B26FAF" w:rsidRPr="00B26FAF" w:rsidRDefault="00B26FAF" w:rsidP="00AC727E">
      <w:pPr>
        <w:pStyle w:val="PR2"/>
      </w:pPr>
      <w:r w:rsidRPr="00B26FAF">
        <w:t>Title 17 Sections 35001-36100 Accreditation, Certification and Work Practices for Lead Based Paint and Lead Hazards.</w:t>
      </w:r>
    </w:p>
    <w:p w14:paraId="2A025DE0" w14:textId="77777777" w:rsidR="00B26FAF" w:rsidRPr="00A218DA" w:rsidRDefault="00B26FAF" w:rsidP="00AC727E">
      <w:pPr>
        <w:pStyle w:val="PR2"/>
      </w:pPr>
      <w:r w:rsidRPr="00B26FAF">
        <w:t>Title 22, Division 4, Minimum Standards for Management of hazardous and extremely hazardous waste</w:t>
      </w:r>
      <w:r>
        <w:t>.</w:t>
      </w:r>
    </w:p>
    <w:p w14:paraId="37D81AF7" w14:textId="77777777" w:rsidR="00A218DA" w:rsidRDefault="00A218DA" w:rsidP="00AC727E">
      <w:pPr>
        <w:pStyle w:val="PR1"/>
      </w:pPr>
      <w:r>
        <w:t>Local Regulations:</w:t>
      </w:r>
    </w:p>
    <w:p w14:paraId="788F3F3B" w14:textId="77777777" w:rsidR="00A218DA" w:rsidRPr="00843B81" w:rsidRDefault="00A218DA" w:rsidP="00AC727E">
      <w:pPr>
        <w:pStyle w:val="PR2"/>
        <w:spacing w:before="240"/>
      </w:pPr>
      <w:r w:rsidRPr="00843B81">
        <w:t xml:space="preserve">San Diego </w:t>
      </w:r>
      <w:r w:rsidR="009C4150" w:rsidRPr="00843B81">
        <w:t xml:space="preserve">Municipal Code, Division 10, Sections 54.1001-54.1015, Lead </w:t>
      </w:r>
      <w:r w:rsidR="006865AA" w:rsidRPr="00843B81">
        <w:t>H</w:t>
      </w:r>
      <w:r w:rsidR="009C4150" w:rsidRPr="00843B81">
        <w:t xml:space="preserve">azard Prevention and </w:t>
      </w:r>
      <w:r w:rsidR="006865AA" w:rsidRPr="00843B81">
        <w:t>C</w:t>
      </w:r>
      <w:r w:rsidR="009C4150" w:rsidRPr="00843B81">
        <w:t>ontrol Ordinance.</w:t>
      </w:r>
    </w:p>
    <w:p w14:paraId="2A79C1E8" w14:textId="77777777" w:rsidR="00A218DA" w:rsidRDefault="00C52554" w:rsidP="00AC727E">
      <w:pPr>
        <w:pStyle w:val="PR1"/>
      </w:pPr>
      <w:r>
        <w:t>American National Standards Institute (ANSI):</w:t>
      </w:r>
    </w:p>
    <w:p w14:paraId="1C10A458" w14:textId="77777777" w:rsidR="00C52554" w:rsidRPr="00C52554" w:rsidRDefault="00C52554" w:rsidP="00AC727E">
      <w:pPr>
        <w:pStyle w:val="PR2"/>
        <w:spacing w:before="240"/>
      </w:pPr>
      <w:r>
        <w:t xml:space="preserve">ANSI </w:t>
      </w:r>
      <w:r w:rsidRPr="00C52554">
        <w:t>Standard Z9.2 Fundamentals Governing the Design and Operation of Local Exhaust Ventilation Systems.</w:t>
      </w:r>
    </w:p>
    <w:p w14:paraId="457D8D40" w14:textId="77777777" w:rsidR="00C52554" w:rsidRDefault="00C52554" w:rsidP="00AC727E">
      <w:pPr>
        <w:pStyle w:val="PR1"/>
      </w:pPr>
      <w:r>
        <w:t>American Society for Testing and Materials (ASTM):</w:t>
      </w:r>
    </w:p>
    <w:p w14:paraId="7CA09C73" w14:textId="77777777" w:rsidR="00C52554" w:rsidRDefault="00C52554" w:rsidP="00AC727E">
      <w:pPr>
        <w:pStyle w:val="PR2"/>
        <w:spacing w:before="240"/>
      </w:pPr>
      <w:r>
        <w:t xml:space="preserve">ASTM </w:t>
      </w:r>
      <w:r w:rsidRPr="00C52554">
        <w:t xml:space="preserve">Standard </w:t>
      </w:r>
      <w:r w:rsidR="0068278B">
        <w:t>E1728</w:t>
      </w:r>
      <w:r w:rsidRPr="00C52554">
        <w:t xml:space="preserve"> Standard </w:t>
      </w:r>
      <w:r w:rsidR="0068278B">
        <w:t>Practice for Collection of Settled Dust Samples Using Wipe Sampling Methods for Subsequent Lead Determination.</w:t>
      </w:r>
    </w:p>
    <w:p w14:paraId="389EDD91" w14:textId="77777777" w:rsidR="009C4150" w:rsidRDefault="009C4150" w:rsidP="00AC727E">
      <w:pPr>
        <w:pStyle w:val="PR1"/>
      </w:pPr>
      <w:r>
        <w:t>Testing Methods:</w:t>
      </w:r>
    </w:p>
    <w:p w14:paraId="41A6CBD5" w14:textId="77777777" w:rsidR="009C4150" w:rsidRDefault="009C4150" w:rsidP="00AC727E">
      <w:pPr>
        <w:pStyle w:val="PR2"/>
        <w:spacing w:before="240"/>
      </w:pPr>
      <w:r>
        <w:t xml:space="preserve">NIOSH Method 7082, </w:t>
      </w:r>
      <w:r w:rsidRPr="009C4150">
        <w:t>Lead by Flame Atomic Absorption Spectrophotometry</w:t>
      </w:r>
      <w:r>
        <w:t>.</w:t>
      </w:r>
    </w:p>
    <w:p w14:paraId="36E68126" w14:textId="77777777" w:rsidR="009C4150" w:rsidRPr="009C4150" w:rsidRDefault="009C4150" w:rsidP="00AC727E">
      <w:pPr>
        <w:pStyle w:val="PR2"/>
      </w:pPr>
      <w:r>
        <w:t xml:space="preserve">EPA </w:t>
      </w:r>
      <w:r w:rsidRPr="009C4150">
        <w:t>Publication SW-846, Test Methods for Evaluating Solid Waste, Physical/Chemical Methods.</w:t>
      </w:r>
    </w:p>
    <w:p w14:paraId="43F54F51" w14:textId="77777777" w:rsidR="009C4150" w:rsidRPr="009C4150" w:rsidRDefault="009C4150" w:rsidP="00AC727E">
      <w:pPr>
        <w:pStyle w:val="PR2"/>
      </w:pPr>
      <w:r w:rsidRPr="009C4150">
        <w:t>EPA Testing Method 3050B, Acid Digestion of Sediments, Sludges, and Soils.</w:t>
      </w:r>
    </w:p>
    <w:p w14:paraId="34F0BF54" w14:textId="77777777" w:rsidR="009C4150" w:rsidRPr="00C52554" w:rsidRDefault="009C4150" w:rsidP="00AC727E">
      <w:pPr>
        <w:pStyle w:val="PR2"/>
      </w:pPr>
      <w:r w:rsidRPr="009C4150">
        <w:t>EPA Method 7420, Lead (Atomic Absorption, Direct</w:t>
      </w:r>
      <w:r>
        <w:t xml:space="preserve"> Aspiration).</w:t>
      </w:r>
    </w:p>
    <w:p w14:paraId="12E8B862" w14:textId="77777777" w:rsidR="00247ADF" w:rsidRDefault="00247ADF" w:rsidP="00AC727E">
      <w:pPr>
        <w:pStyle w:val="ART"/>
      </w:pPr>
      <w:r>
        <w:t>SUMMARY</w:t>
      </w:r>
    </w:p>
    <w:p w14:paraId="04F64A4B" w14:textId="77777777" w:rsidR="00247ADF" w:rsidRDefault="00753A0F" w:rsidP="00AC727E">
      <w:pPr>
        <w:pStyle w:val="PR1"/>
      </w:pPr>
      <w:r>
        <w:t xml:space="preserve">Section includes </w:t>
      </w:r>
      <w:r w:rsidR="00540AB1" w:rsidRPr="00B27A8F">
        <w:t xml:space="preserve">the furnishing of all labor, materials, facilities, equipment, services, employee training, permits, agreements, waste transport and disposal necessary to perform the work required for removal </w:t>
      </w:r>
      <w:r w:rsidR="00E9168C">
        <w:t xml:space="preserve">of materials containing lead </w:t>
      </w:r>
      <w:r w:rsidR="00540AB1" w:rsidRPr="00B27A8F">
        <w:t>in accordance with these specifications, EPA, APCD, OSHA, NIOSH, State of California regulations, and any other applicable federal, state and local government regulations. Whenever there is a conflict or overlap of the above references, the most stringent provisions are</w:t>
      </w:r>
      <w:r w:rsidR="00540AB1">
        <w:t xml:space="preserve"> applicable</w:t>
      </w:r>
      <w:r w:rsidR="00247ADF">
        <w:t>.</w:t>
      </w:r>
    </w:p>
    <w:p w14:paraId="778CC5AE" w14:textId="77777777" w:rsidR="00DA06D3" w:rsidRDefault="00DA06D3" w:rsidP="00AC727E">
      <w:pPr>
        <w:pStyle w:val="PR1"/>
      </w:pPr>
      <w:r>
        <w:t xml:space="preserve">The Work includes </w:t>
      </w:r>
      <w:r w:rsidRPr="00DA06D3">
        <w:t>protection and decontamination of components, fixtures, contents, and equipment remaining in the work area prior to and during lead activities, including abatement and paint stabilization</w:t>
      </w:r>
      <w:r>
        <w:t>.</w:t>
      </w:r>
    </w:p>
    <w:p w14:paraId="6E88AB61" w14:textId="77777777" w:rsidR="00540AB1" w:rsidRPr="00540AB1" w:rsidRDefault="00540AB1" w:rsidP="00AC727E">
      <w:pPr>
        <w:pStyle w:val="PR1"/>
      </w:pPr>
      <w:r>
        <w:lastRenderedPageBreak/>
        <w:t>P</w:t>
      </w:r>
      <w:r w:rsidRPr="00540AB1">
        <w:t xml:space="preserve">erform the work and provide service as needed to accomplish abatement of </w:t>
      </w:r>
      <w:r w:rsidR="00E9168C">
        <w:t>lead</w:t>
      </w:r>
      <w:r w:rsidRPr="00540AB1">
        <w:t xml:space="preserve"> containing materials </w:t>
      </w:r>
      <w:r w:rsidR="00EB0601">
        <w:t>at t</w:t>
      </w:r>
      <w:r w:rsidRPr="00540AB1">
        <w:t xml:space="preserve">he Project Site. </w:t>
      </w:r>
      <w:r w:rsidR="001B16B0">
        <w:t xml:space="preserve"> S</w:t>
      </w:r>
      <w:r w:rsidRPr="00540AB1">
        <w:t xml:space="preserve">pecific locations and materials to be removed/disturbed </w:t>
      </w:r>
      <w:r w:rsidR="001B16B0">
        <w:t>are indicated on the Drawings.  S</w:t>
      </w:r>
      <w:r w:rsidRPr="00540AB1">
        <w:t xml:space="preserve">ampling data for identification of </w:t>
      </w:r>
      <w:r w:rsidR="00E9168C">
        <w:t>lead</w:t>
      </w:r>
      <w:r w:rsidRPr="00540AB1">
        <w:t xml:space="preserve"> containing materials </w:t>
      </w:r>
      <w:r w:rsidR="001B16B0">
        <w:t xml:space="preserve">is available from the </w:t>
      </w:r>
      <w:r w:rsidR="007C5382">
        <w:t>District Construction Manager</w:t>
      </w:r>
      <w:r w:rsidR="001B16B0">
        <w:t>.</w:t>
      </w:r>
    </w:p>
    <w:p w14:paraId="0C239C28" w14:textId="77777777" w:rsidR="00540AB1" w:rsidRDefault="001B16B0" w:rsidP="00AC727E">
      <w:pPr>
        <w:pStyle w:val="PR1"/>
      </w:pPr>
      <w:r>
        <w:t>C</w:t>
      </w:r>
      <w:r w:rsidR="00540AB1" w:rsidRPr="00540AB1">
        <w:t>omply with all requirements of this specification</w:t>
      </w:r>
      <w:r w:rsidR="00DA06D3">
        <w:t xml:space="preserve"> for work involving any amount of lead and includes </w:t>
      </w:r>
      <w:r w:rsidR="00DA06D3" w:rsidRPr="00DA06D3">
        <w:t xml:space="preserve">lead abatement, component removal/replacement, paint stabilization, and any other control measures to reduce lead in areas with lead-based paint, presumed-lead based paint, and paint with lead content </w:t>
      </w:r>
      <w:r w:rsidR="00DA06D3" w:rsidRPr="001E03F5">
        <w:t>exceeding the San Diego City Ordinance threshold requiring lead-safe work practices of 0.5 mg/cm</w:t>
      </w:r>
      <w:r w:rsidR="00DA06D3" w:rsidRPr="001E03F5">
        <w:rPr>
          <w:vertAlign w:val="superscript"/>
        </w:rPr>
        <w:t>2</w:t>
      </w:r>
      <w:r w:rsidR="00DA06D3" w:rsidRPr="001E03F5">
        <w:t xml:space="preserve"> or 1000 ppm lead</w:t>
      </w:r>
      <w:r w:rsidR="00540AB1" w:rsidRPr="001E03F5">
        <w:t xml:space="preserve">. </w:t>
      </w:r>
      <w:r w:rsidR="00540AB1" w:rsidRPr="00540AB1">
        <w:t xml:space="preserve">Alternate and innovative technologies and procedures are encouraged and must be submitted in detail for approval prior to any work being performed.  Any alternative technologies submitted must </w:t>
      </w:r>
      <w:r>
        <w:t xml:space="preserve">have been written by </w:t>
      </w:r>
      <w:r w:rsidR="00540AB1" w:rsidRPr="00540AB1">
        <w:t xml:space="preserve">a Certified Industrial Hygienist (CIH) or State of California Certified </w:t>
      </w:r>
      <w:r w:rsidR="00DA06D3">
        <w:t>Lead Project Designer or Project Monitor</w:t>
      </w:r>
      <w:r w:rsidR="00EB0601">
        <w:t>.</w:t>
      </w:r>
    </w:p>
    <w:p w14:paraId="4D2A5E02" w14:textId="77777777" w:rsidR="00D72538" w:rsidRDefault="00D72538" w:rsidP="00AC727E">
      <w:pPr>
        <w:pStyle w:val="PR1"/>
      </w:pPr>
      <w:r>
        <w:t xml:space="preserve">In the event </w:t>
      </w:r>
      <w:r w:rsidR="00DA06D3">
        <w:t xml:space="preserve">materials containing lead </w:t>
      </w:r>
      <w:r>
        <w:t xml:space="preserve">in addition to those indicated in the Drawings are discovered, do not disturb.  Immediately notify the </w:t>
      </w:r>
      <w:r w:rsidR="007C5382">
        <w:t>District Construction Manager</w:t>
      </w:r>
      <w:r w:rsidR="00EC2AC2">
        <w:t xml:space="preserve"> who will have the additional materials tested.</w:t>
      </w:r>
    </w:p>
    <w:p w14:paraId="6D654465" w14:textId="77777777" w:rsidR="00247ADF" w:rsidRDefault="00247ADF" w:rsidP="00AC727E">
      <w:pPr>
        <w:pStyle w:val="PR1"/>
      </w:pPr>
      <w:r>
        <w:t xml:space="preserve">Related </w:t>
      </w:r>
      <w:r w:rsidR="00447677">
        <w:t>Requirements</w:t>
      </w:r>
      <w:r>
        <w:t>:</w:t>
      </w:r>
    </w:p>
    <w:p w14:paraId="60FDD671" w14:textId="77777777" w:rsidR="00247ADF" w:rsidRPr="00F46FA6" w:rsidRDefault="00247ADF" w:rsidP="00AC727E">
      <w:pPr>
        <w:pStyle w:val="CMT"/>
      </w:pPr>
      <w:r w:rsidRPr="00F46FA6">
        <w:t>Retain subparagraphs below to cross</w:t>
      </w:r>
      <w:r w:rsidR="00D82B3D" w:rsidRPr="00F46FA6">
        <w:t>-</w:t>
      </w:r>
      <w:r w:rsidRPr="00F46FA6">
        <w:t>reference requirements Contractor might expect to find in this Section but are specified in other Sections.</w:t>
      </w:r>
    </w:p>
    <w:p w14:paraId="0518A1B8" w14:textId="77777777" w:rsidR="005812D3" w:rsidRDefault="005812D3" w:rsidP="00AC727E">
      <w:pPr>
        <w:pStyle w:val="PR2"/>
        <w:spacing w:before="240"/>
      </w:pPr>
      <w:r>
        <w:t xml:space="preserve">Section </w:t>
      </w:r>
      <w:r w:rsidR="0037432E">
        <w:t>02 82 33</w:t>
      </w:r>
      <w:r w:rsidRPr="00E443FB">
        <w:t xml:space="preserve"> </w:t>
      </w:r>
      <w:r>
        <w:t>“</w:t>
      </w:r>
      <w:r w:rsidRPr="00E443FB">
        <w:t xml:space="preserve">Removal and Disposal of </w:t>
      </w:r>
      <w:r w:rsidR="00E9168C">
        <w:t xml:space="preserve">Asbestos Containing </w:t>
      </w:r>
      <w:r w:rsidRPr="00E443FB">
        <w:t>Materials</w:t>
      </w:r>
      <w:r>
        <w:t xml:space="preserve">” for </w:t>
      </w:r>
      <w:r w:rsidR="00E9168C">
        <w:t xml:space="preserve">asbestos </w:t>
      </w:r>
      <w:r>
        <w:t>abatement.</w:t>
      </w:r>
    </w:p>
    <w:p w14:paraId="1D00BC34" w14:textId="77777777" w:rsidR="00247ADF" w:rsidRDefault="005812D3" w:rsidP="00AC727E">
      <w:pPr>
        <w:pStyle w:val="PR2"/>
        <w:outlineLvl w:val="9"/>
      </w:pPr>
      <w:r>
        <w:t xml:space="preserve">Section </w:t>
      </w:r>
      <w:r w:rsidR="0037432E">
        <w:rPr>
          <w:szCs w:val="22"/>
        </w:rPr>
        <w:t>02 84 33</w:t>
      </w:r>
      <w:r w:rsidRPr="00E443FB">
        <w:rPr>
          <w:szCs w:val="22"/>
        </w:rPr>
        <w:t xml:space="preserve"> </w:t>
      </w:r>
      <w:r>
        <w:rPr>
          <w:szCs w:val="22"/>
        </w:rPr>
        <w:t>“</w:t>
      </w:r>
      <w:r w:rsidRPr="00E443FB">
        <w:rPr>
          <w:szCs w:val="22"/>
        </w:rPr>
        <w:t>Removal and Disposal of Universal Waste and PCB</w:t>
      </w:r>
      <w:r>
        <w:rPr>
          <w:szCs w:val="22"/>
        </w:rPr>
        <w:t xml:space="preserve">” </w:t>
      </w:r>
      <w:r w:rsidR="00B5797D">
        <w:rPr>
          <w:szCs w:val="22"/>
        </w:rPr>
        <w:t xml:space="preserve">for </w:t>
      </w:r>
      <w:r>
        <w:rPr>
          <w:szCs w:val="22"/>
        </w:rPr>
        <w:t>Universal Waste and PCB</w:t>
      </w:r>
      <w:r>
        <w:t xml:space="preserve"> abatement</w:t>
      </w:r>
      <w:r w:rsidR="00247ADF">
        <w:t>.</w:t>
      </w:r>
    </w:p>
    <w:p w14:paraId="1B0D58F1" w14:textId="77777777" w:rsidR="00247ADF" w:rsidRDefault="00247ADF" w:rsidP="00AC727E">
      <w:pPr>
        <w:pStyle w:val="ART"/>
      </w:pPr>
      <w:r>
        <w:t>DEFINITIONS</w:t>
      </w:r>
    </w:p>
    <w:p w14:paraId="6A19D696" w14:textId="77777777" w:rsidR="00C52554" w:rsidRPr="00C52554" w:rsidRDefault="00C52554" w:rsidP="00AC727E">
      <w:pPr>
        <w:pStyle w:val="PR1"/>
      </w:pPr>
      <w:r>
        <w:t xml:space="preserve">All </w:t>
      </w:r>
      <w:r w:rsidRPr="00C52554">
        <w:t>terms not defined herein shall have the meaning given in the applicable publications and regulations.</w:t>
      </w:r>
    </w:p>
    <w:p w14:paraId="7C4A2BCE" w14:textId="77777777" w:rsidR="00C52554" w:rsidRPr="00C52554" w:rsidRDefault="00C52554" w:rsidP="00AC727E">
      <w:pPr>
        <w:pStyle w:val="PR1"/>
      </w:pPr>
      <w:r w:rsidRPr="00C52554">
        <w:t>“Air</w:t>
      </w:r>
      <w:r w:rsidR="00DA06D3">
        <w:t>l</w:t>
      </w:r>
      <w:r w:rsidRPr="00C52554">
        <w:t xml:space="preserve">ock” shall </w:t>
      </w:r>
      <w:r w:rsidR="00DA06D3" w:rsidRPr="00DA06D3">
        <w:t>refer to a system for permitting ingress or egress of personnel or equipment while minimizing movement of contaminated air between a contaminated area and an uncontaminated</w:t>
      </w:r>
      <w:r w:rsidR="00DA06D3">
        <w:t xml:space="preserve"> area</w:t>
      </w:r>
      <w:r w:rsidRPr="00C52554">
        <w:t>.</w:t>
      </w:r>
    </w:p>
    <w:p w14:paraId="447F6C94" w14:textId="77777777" w:rsidR="00C52554" w:rsidRPr="00C52554" w:rsidRDefault="00C52554" w:rsidP="00AC727E">
      <w:pPr>
        <w:pStyle w:val="PR1"/>
      </w:pPr>
      <w:r w:rsidRPr="00C52554">
        <w:t>“</w:t>
      </w:r>
      <w:r w:rsidR="00DA06D3">
        <w:t xml:space="preserve">Air </w:t>
      </w:r>
      <w:r w:rsidRPr="00C52554">
        <w:t xml:space="preserve">Monitoring” shall </w:t>
      </w:r>
      <w:r w:rsidR="00DA06D3" w:rsidRPr="00DA06D3">
        <w:t>refer to the process of measuring the lead content of a volume of air using NIOSH method 7082 or other method approved by the District.  Flow rate and sample volume shall be in accordance with the method chosen</w:t>
      </w:r>
      <w:r w:rsidRPr="00C52554">
        <w:t>.</w:t>
      </w:r>
    </w:p>
    <w:p w14:paraId="67755596" w14:textId="77777777" w:rsidR="00C52554" w:rsidRPr="00C52554" w:rsidRDefault="00C52554" w:rsidP="00AC727E">
      <w:pPr>
        <w:pStyle w:val="PR1"/>
      </w:pPr>
      <w:r w:rsidRPr="00C52554">
        <w:t xml:space="preserve">“Authorized Visitors” shall mean </w:t>
      </w:r>
      <w:r w:rsidR="00F87463" w:rsidRPr="00F87463">
        <w:t>the District, a visitor authorized by the District</w:t>
      </w:r>
      <w:r w:rsidR="00F87463">
        <w:t>,</w:t>
      </w:r>
      <w:r w:rsidR="00F87463" w:rsidRPr="00F87463">
        <w:t xml:space="preserve"> </w:t>
      </w:r>
      <w:r w:rsidRPr="00C52554">
        <w:t xml:space="preserve">or any representative of a regulatory agency or other agency having jurisdiction over the project. </w:t>
      </w:r>
    </w:p>
    <w:p w14:paraId="1B6143F2" w14:textId="77777777" w:rsidR="00C52554" w:rsidRPr="00C52554" w:rsidRDefault="00C52554" w:rsidP="00AC727E">
      <w:pPr>
        <w:pStyle w:val="PR1"/>
      </w:pPr>
      <w:r w:rsidRPr="00C52554">
        <w:t>“C</w:t>
      </w:r>
      <w:r w:rsidR="00F87463">
        <w:t xml:space="preserve">learance </w:t>
      </w:r>
      <w:r w:rsidR="00F87463" w:rsidRPr="00F87463">
        <w:t xml:space="preserve">Inspection” shall refer to an onsite limited investigation of single surface dust wipe sampling or soil performed by the Consultant at the completion of lead hazard reduction activities for deteriorated lead-based paint. Samples will be collected no sooner than 60 minutes after the completion of lead hazard reduction activities. </w:t>
      </w:r>
      <w:r w:rsidR="00F87463" w:rsidRPr="00F87463">
        <w:lastRenderedPageBreak/>
        <w:t>Dust wipe samples will be analyzed in accordance with EPA Test Method SW-846 or other method approved by the District and/or</w:t>
      </w:r>
      <w:r w:rsidR="00F87463">
        <w:t xml:space="preserve"> Consultant</w:t>
      </w:r>
      <w:r w:rsidRPr="00C52554">
        <w:t>.</w:t>
      </w:r>
    </w:p>
    <w:p w14:paraId="7D785654" w14:textId="77777777" w:rsidR="00C52554" w:rsidRPr="00C52554" w:rsidRDefault="00C52554" w:rsidP="00AC727E">
      <w:pPr>
        <w:pStyle w:val="PR1"/>
      </w:pPr>
      <w:r w:rsidRPr="00C52554">
        <w:t xml:space="preserve">“Clean </w:t>
      </w:r>
      <w:r w:rsidR="00F87463">
        <w:t>R</w:t>
      </w:r>
      <w:r w:rsidRPr="00C52554">
        <w:t>oom</w:t>
      </w:r>
      <w:r w:rsidR="00F87463">
        <w:t>/Clean Area</w:t>
      </w:r>
      <w:r w:rsidRPr="00C52554">
        <w:t>” shall mean an uncontaminated room having facilities for the storage of employees’ street clothing and uncontaminated materials and equipment</w:t>
      </w:r>
      <w:r w:rsidR="00F87463">
        <w:t xml:space="preserve">, </w:t>
      </w:r>
      <w:r w:rsidR="00F87463" w:rsidRPr="00F87463">
        <w:t xml:space="preserve">and </w:t>
      </w:r>
      <w:r w:rsidR="00F87463">
        <w:t>that</w:t>
      </w:r>
      <w:r w:rsidR="00F87463" w:rsidRPr="00F87463">
        <w:t xml:space="preserve"> complies with the OSHA change room standard in 29 CFR 1910.141. The clean area shall contain handwashing facilities, clean clothes, clean cloths, storage for a HEPA vacuum, and respirator storage space.  Contaminated equipment or personnel shall not be permitted in this area.  The floors and walls of this area shall be covered with 6-mil polyethylene sheeting</w:t>
      </w:r>
      <w:r w:rsidR="00F87463">
        <w:t>.</w:t>
      </w:r>
    </w:p>
    <w:p w14:paraId="0C94D64B" w14:textId="77777777" w:rsidR="00F87463" w:rsidRDefault="00C52554" w:rsidP="00AC727E">
      <w:pPr>
        <w:pStyle w:val="PR1"/>
      </w:pPr>
      <w:r w:rsidRPr="00C52554">
        <w:t xml:space="preserve">“Consultant” shall mean the consulting industrial hygienist. The Consultant is an independent party retained by the District to provide consultation services for </w:t>
      </w:r>
      <w:r w:rsidR="001E03F5">
        <w:t>lead-related</w:t>
      </w:r>
      <w:r w:rsidRPr="00C52554">
        <w:t xml:space="preserve"> activities.</w:t>
      </w:r>
    </w:p>
    <w:p w14:paraId="44EDC5CD" w14:textId="77777777" w:rsidR="00F87463" w:rsidRPr="00F87463" w:rsidRDefault="00702A79" w:rsidP="00AC727E">
      <w:pPr>
        <w:pStyle w:val="PR1"/>
      </w:pPr>
      <w:r>
        <w:t>“</w:t>
      </w:r>
      <w:r w:rsidR="00F87463">
        <w:t>Containment</w:t>
      </w:r>
      <w:r w:rsidR="00F87463" w:rsidRPr="00F87463">
        <w:t xml:space="preserve"> Barrier” shall refer to a system, process, or barrier surrounding and sealing the outer perimeter of the work area, consisting of walls, floors, and/or ceilings.  The containment barrier is designed to ensure that lead-contaminated dust, lead-contaminated soil, or lead paint contaminants are not blown, spread, or tracked from inside to outside of a work site.</w:t>
      </w:r>
    </w:p>
    <w:p w14:paraId="70CA190B" w14:textId="77777777" w:rsidR="00C52554" w:rsidRPr="00C52554" w:rsidRDefault="00F87463" w:rsidP="00AC727E">
      <w:pPr>
        <w:pStyle w:val="PR1"/>
      </w:pPr>
      <w:r w:rsidRPr="00F87463">
        <w:t>“Contaminated</w:t>
      </w:r>
      <w:r>
        <w:t xml:space="preserve"> E</w:t>
      </w:r>
      <w:r w:rsidRPr="00F87463">
        <w:t xml:space="preserve">quipment </w:t>
      </w:r>
      <w:r>
        <w:t>R</w:t>
      </w:r>
      <w:r w:rsidRPr="00F87463">
        <w:t>oom” shall refer to</w:t>
      </w:r>
      <w:r>
        <w:t xml:space="preserve"> a</w:t>
      </w:r>
      <w:r w:rsidRPr="00F87463">
        <w:t xml:space="preserve"> contaminated area or room within the decontamination enclosure system </w:t>
      </w:r>
      <w:r>
        <w:t>that</w:t>
      </w:r>
      <w:r w:rsidRPr="00F87463">
        <w:t xml:space="preserve"> adjoins the work area, with provisions for storage of contaminated clothing or</w:t>
      </w:r>
      <w:r>
        <w:t xml:space="preserve"> equipment.</w:t>
      </w:r>
    </w:p>
    <w:p w14:paraId="142FB774" w14:textId="77777777" w:rsidR="00C52554" w:rsidRDefault="00C52554" w:rsidP="00AC727E">
      <w:pPr>
        <w:pStyle w:val="PR1"/>
      </w:pPr>
      <w:r w:rsidRPr="00C52554">
        <w:t xml:space="preserve">“Decontamination </w:t>
      </w:r>
      <w:r w:rsidR="00F87463">
        <w:t>A</w:t>
      </w:r>
      <w:r w:rsidR="00F87463" w:rsidRPr="00F87463">
        <w:t xml:space="preserve">rea” shall refer to an enclosed area adjacent and connected to a regulated area and consisting of an equipment room, shower area, and a clean room, </w:t>
      </w:r>
      <w:r w:rsidR="00F87463">
        <w:t>that</w:t>
      </w:r>
      <w:r w:rsidR="00F87463" w:rsidRPr="00F87463">
        <w:t xml:space="preserve"> is used for the decontamination of workers, materials, and equipment contaminated with lead, without permitting lead concentrations to migrate to uncontaminated areas.  See OSHA regulation at 29 CFR 1926.58</w:t>
      </w:r>
      <w:r w:rsidRPr="00C52554">
        <w:t>).</w:t>
      </w:r>
    </w:p>
    <w:p w14:paraId="059DABBF" w14:textId="77777777" w:rsidR="00F87463" w:rsidRPr="00F87463" w:rsidRDefault="00F87463" w:rsidP="00AC727E">
      <w:pPr>
        <w:pStyle w:val="PR1"/>
      </w:pPr>
      <w:r>
        <w:t xml:space="preserve">“De </w:t>
      </w:r>
      <w:r w:rsidRPr="00F87463">
        <w:t>minimus levels” shall mean an area less than:</w:t>
      </w:r>
    </w:p>
    <w:p w14:paraId="0CD26042" w14:textId="77777777" w:rsidR="00F87463" w:rsidRPr="00F87463" w:rsidRDefault="00F87463" w:rsidP="00AC727E">
      <w:pPr>
        <w:pStyle w:val="PR2"/>
        <w:spacing w:before="240"/>
      </w:pPr>
      <w:r w:rsidRPr="00F87463">
        <w:t>Two square feet in any interior room;</w:t>
      </w:r>
    </w:p>
    <w:p w14:paraId="7DC37B58" w14:textId="77777777" w:rsidR="00F87463" w:rsidRPr="00F87463" w:rsidRDefault="00F87463" w:rsidP="00AC727E">
      <w:pPr>
        <w:pStyle w:val="PR2"/>
      </w:pPr>
      <w:r w:rsidRPr="00F87463">
        <w:t>Twenty square feet on an exterior surface; or</w:t>
      </w:r>
    </w:p>
    <w:p w14:paraId="4F5FE816" w14:textId="77777777" w:rsidR="00F87463" w:rsidRPr="00F87463" w:rsidRDefault="00F87463" w:rsidP="00AC727E">
      <w:pPr>
        <w:pStyle w:val="PR2"/>
      </w:pPr>
      <w:r w:rsidRPr="00F87463">
        <w:t>Ten percent of the surface area on any component part.</w:t>
      </w:r>
    </w:p>
    <w:p w14:paraId="2D577D6B" w14:textId="77777777" w:rsidR="00F87463" w:rsidRPr="00F87463" w:rsidRDefault="00F87463" w:rsidP="00AC727E">
      <w:pPr>
        <w:pStyle w:val="PR1"/>
      </w:pPr>
      <w:r w:rsidRPr="00F87463">
        <w:t>“Deteriorated paint” shall refer to paint that is cracking, flaking, chipping, peeling, or otherwise separating from the substrate.</w:t>
      </w:r>
    </w:p>
    <w:p w14:paraId="10733B27" w14:textId="77777777" w:rsidR="00F87463" w:rsidRPr="00C52554" w:rsidRDefault="00F87463" w:rsidP="00AC727E">
      <w:pPr>
        <w:pStyle w:val="PR1"/>
      </w:pPr>
      <w:r w:rsidRPr="00F87463">
        <w:t>“Disposal” shall refer to all procedures necessary to transport lead-containing or contaminated waste removed from the project site and deposit it in a waste disposal site or a conversion site in compliance with applicable</w:t>
      </w:r>
      <w:r>
        <w:t xml:space="preserve"> regulations.</w:t>
      </w:r>
    </w:p>
    <w:p w14:paraId="2FB1135F" w14:textId="77777777" w:rsidR="00C52554" w:rsidRPr="00BB4FBA" w:rsidRDefault="00C52554" w:rsidP="00AC727E">
      <w:pPr>
        <w:pStyle w:val="PR1"/>
      </w:pPr>
      <w:r w:rsidRPr="00C52554">
        <w:t xml:space="preserve">“Disposal Site” shall </w:t>
      </w:r>
      <w:r w:rsidR="0047463B" w:rsidRPr="00BB4FBA">
        <w:t>mean a site approved by the EPA and/or applicable State and local hazardous waste control agencies for the disposal of lead-containing wastes</w:t>
      </w:r>
      <w:r w:rsidRPr="00BB4FBA">
        <w:t>.</w:t>
      </w:r>
    </w:p>
    <w:p w14:paraId="3740F2F0" w14:textId="77777777" w:rsidR="00C52554" w:rsidRPr="00BB4FBA" w:rsidRDefault="00C52554" w:rsidP="00AC727E">
      <w:pPr>
        <w:pStyle w:val="PR1"/>
      </w:pPr>
      <w:r w:rsidRPr="00BB4FBA">
        <w:t>“District” shall mean the San Diego Unified School District</w:t>
      </w:r>
      <w:r w:rsidR="009B1576" w:rsidRPr="00BB4FBA">
        <w:t>.</w:t>
      </w:r>
    </w:p>
    <w:p w14:paraId="51B4A958" w14:textId="77777777" w:rsidR="00C52554" w:rsidRPr="00C52554" w:rsidRDefault="00C52554" w:rsidP="00AC727E">
      <w:pPr>
        <w:pStyle w:val="PR1"/>
      </w:pPr>
      <w:r w:rsidRPr="00BB4FBA">
        <w:lastRenderedPageBreak/>
        <w:t>“Disturb</w:t>
      </w:r>
      <w:r w:rsidR="0047463B" w:rsidRPr="00BB4FBA">
        <w:t>”</w:t>
      </w:r>
      <w:r w:rsidRPr="00BB4FBA">
        <w:t xml:space="preserve"> </w:t>
      </w:r>
      <w:r w:rsidR="0047463B" w:rsidRPr="00BB4FBA">
        <w:t>or “Remove paint” shall refer to any action that creates friction, pressure, heat, or a chemical reaction upon any paint on an interior or exterior surface so as to abrade, loosen, penetrate, chip, cut through, remove, or eliminate paint from that surface.  This includes</w:t>
      </w:r>
      <w:r w:rsidR="0047463B" w:rsidRPr="0047463B">
        <w:t xml:space="preserve"> all lead hazard correction activities, all demolition activities, and all surface preparation activities performed upon an interior or exterior surface containing pain</w:t>
      </w:r>
      <w:r w:rsidR="0047463B">
        <w:t>t</w:t>
      </w:r>
      <w:r w:rsidRPr="00C52554">
        <w:t>.</w:t>
      </w:r>
    </w:p>
    <w:p w14:paraId="1AD16BBD" w14:textId="77777777" w:rsidR="00C52554" w:rsidRPr="00C52554" w:rsidRDefault="00C52554" w:rsidP="00AC727E">
      <w:pPr>
        <w:pStyle w:val="PR1"/>
      </w:pPr>
      <w:r w:rsidRPr="00C52554">
        <w:t>“</w:t>
      </w:r>
      <w:r w:rsidR="0047463B">
        <w:t xml:space="preserve">Doorway” </w:t>
      </w:r>
      <w:r w:rsidR="0047463B" w:rsidRPr="0047463B">
        <w:t>shall refer to a device to allow passage of personnel or equipment from one room to another while restricting air movement between the rooms so as to minimize the dispersal of</w:t>
      </w:r>
      <w:r w:rsidR="0047463B">
        <w:t xml:space="preserve"> lead.</w:t>
      </w:r>
    </w:p>
    <w:p w14:paraId="6F1EF22C" w14:textId="77777777" w:rsidR="00C52554" w:rsidRPr="00C52554" w:rsidRDefault="00C52554" w:rsidP="00AC727E">
      <w:pPr>
        <w:pStyle w:val="PR1"/>
      </w:pPr>
      <w:r w:rsidRPr="00C52554">
        <w:t xml:space="preserve">“Equipment </w:t>
      </w:r>
      <w:r w:rsidR="0047463B">
        <w:t>R</w:t>
      </w:r>
      <w:r w:rsidRPr="00C52554">
        <w:t>oom”</w:t>
      </w:r>
      <w:r w:rsidR="0047463B">
        <w:t xml:space="preserve"> or “Change Room” </w:t>
      </w:r>
      <w:r w:rsidRPr="00C52554">
        <w:t>means a contaminated room located within the decontamination area that is supplied with impermeable bags or containers for the disposal of contaminated protective clothing and equipment.</w:t>
      </w:r>
    </w:p>
    <w:p w14:paraId="113D6AE3" w14:textId="77777777" w:rsidR="0047463B" w:rsidRPr="0047463B" w:rsidRDefault="00C52554" w:rsidP="00AC727E">
      <w:pPr>
        <w:pStyle w:val="PR1"/>
      </w:pPr>
      <w:r w:rsidRPr="00C52554">
        <w:t>“HEPA</w:t>
      </w:r>
      <w:r w:rsidR="0047463B">
        <w:t xml:space="preserve"> </w:t>
      </w:r>
      <w:r w:rsidR="0047463B" w:rsidRPr="0047463B">
        <w:t>Filter” shall refer to a High Efficiency Particulate Absolute filter capable of trapping and retaining 99.97% of particles with aerodynamic equivalent diameters greater than or equal to 0.3 micrometers.</w:t>
      </w:r>
    </w:p>
    <w:p w14:paraId="7C3A4554" w14:textId="77777777" w:rsidR="0047463B" w:rsidRPr="0047463B" w:rsidRDefault="0047463B" w:rsidP="00AC727E">
      <w:pPr>
        <w:pStyle w:val="PR1"/>
      </w:pPr>
      <w:r w:rsidRPr="0047463B">
        <w:t>“HEPA Filtered or HEPA Vacuum Equipment” shall refer to equipment equipped with a HEPA filter in the exhaust outlet, and so designed and maintained that 99.97% of particles with aerodynamic equivalent diameters greater than or equal to 0.3 micrometers in the inlet air are collected and retained.  All such equipment used under this contract shall be certified by manufacturers as meeting ANSI Z9.2.</w:t>
      </w:r>
    </w:p>
    <w:p w14:paraId="62829090" w14:textId="77777777" w:rsidR="0047463B" w:rsidRPr="0047463B" w:rsidRDefault="0047463B" w:rsidP="00AC727E">
      <w:pPr>
        <w:pStyle w:val="PR1"/>
      </w:pPr>
      <w:r w:rsidRPr="0047463B">
        <w:t>“HVAC system” shall refer to the heating/ventilation/air conditioning system of the building(s) within the project site.</w:t>
      </w:r>
    </w:p>
    <w:p w14:paraId="45F0D7A1" w14:textId="77777777" w:rsidR="0047463B" w:rsidRPr="0047463B" w:rsidRDefault="0047463B" w:rsidP="00AC727E">
      <w:pPr>
        <w:pStyle w:val="PR1"/>
      </w:pPr>
      <w:r w:rsidRPr="0047463B">
        <w:t>“Lead-based paint” or “lead paint” shall refer to paint or other surface coating that contains equal to or greater than 1.0 milligram per square centimeter o</w:t>
      </w:r>
      <w:r w:rsidR="006863B7">
        <w:t>r</w:t>
      </w:r>
      <w:r w:rsidRPr="0047463B">
        <w:t xml:space="preserve"> 0.5 percent by weight lead.</w:t>
      </w:r>
    </w:p>
    <w:p w14:paraId="438D03DE" w14:textId="77777777" w:rsidR="0047463B" w:rsidRPr="0047463B" w:rsidRDefault="0047463B" w:rsidP="00AC727E">
      <w:pPr>
        <w:pStyle w:val="PR1"/>
      </w:pPr>
      <w:r w:rsidRPr="0047463B">
        <w:t>“Lead-contaminated dust” shall refer to dust that contains lead equal to or greater than 40 micrograms per square foot (µg/ft</w:t>
      </w:r>
      <w:r w:rsidRPr="0047463B">
        <w:rPr>
          <w:vertAlign w:val="superscript"/>
        </w:rPr>
        <w:t>2</w:t>
      </w:r>
      <w:r w:rsidRPr="0047463B">
        <w:t>) for interior floor surfaces, 250  µg/ft</w:t>
      </w:r>
      <w:r w:rsidRPr="0047463B">
        <w:rPr>
          <w:vertAlign w:val="superscript"/>
        </w:rPr>
        <w:t xml:space="preserve">2 </w:t>
      </w:r>
      <w:r w:rsidRPr="0047463B">
        <w:t>for interior horizontal surfaces, and 400 µg/ft</w:t>
      </w:r>
      <w:r w:rsidRPr="0047463B">
        <w:rPr>
          <w:vertAlign w:val="superscript"/>
        </w:rPr>
        <w:t>2</w:t>
      </w:r>
      <w:r w:rsidRPr="0047463B">
        <w:t xml:space="preserve">  for exterior floor and exterior horizontal </w:t>
      </w:r>
      <w:r w:rsidR="006863B7">
        <w:t>s</w:t>
      </w:r>
      <w:r w:rsidRPr="0047463B">
        <w:t>urfaces.</w:t>
      </w:r>
    </w:p>
    <w:p w14:paraId="13DA4753" w14:textId="77777777" w:rsidR="00C52554" w:rsidRPr="00C52554" w:rsidRDefault="0047463B" w:rsidP="00AC727E">
      <w:pPr>
        <w:pStyle w:val="PR1"/>
      </w:pPr>
      <w:r w:rsidRPr="0047463B">
        <w:t>“Lead-contaminated soil” shall refer to bare soil containing lead equal to or greater than 400 parts per million (ppm) in children</w:t>
      </w:r>
      <w:r>
        <w:t>’</w:t>
      </w:r>
      <w:r w:rsidRPr="0047463B">
        <w:t>s play areas and 1000 ppm in all other areas</w:t>
      </w:r>
      <w:r w:rsidR="00C52554" w:rsidRPr="00C52554">
        <w:t>.</w:t>
      </w:r>
    </w:p>
    <w:p w14:paraId="37EEEF4E" w14:textId="77777777" w:rsidR="0047463B" w:rsidRDefault="00C52554" w:rsidP="00AC727E">
      <w:pPr>
        <w:pStyle w:val="PR1"/>
      </w:pPr>
      <w:r w:rsidRPr="00C52554">
        <w:t>“L</w:t>
      </w:r>
      <w:r w:rsidR="0047463B">
        <w:t xml:space="preserve">ead hazard” </w:t>
      </w:r>
      <w:r w:rsidRPr="00C52554">
        <w:t>shall mean</w:t>
      </w:r>
      <w:r w:rsidR="0047463B">
        <w:t>:</w:t>
      </w:r>
    </w:p>
    <w:p w14:paraId="645F46FF" w14:textId="77777777" w:rsidR="00C178F2" w:rsidRDefault="0047463B" w:rsidP="00AC727E">
      <w:pPr>
        <w:pStyle w:val="PR2"/>
        <w:spacing w:before="240"/>
      </w:pPr>
      <w:r>
        <w:t xml:space="preserve">The </w:t>
      </w:r>
      <w:r w:rsidRPr="0047463B">
        <w:t>existence of deteriorated paint over a surface larger than the de minimus levels if the structure was built before 1979;</w:t>
      </w:r>
    </w:p>
    <w:p w14:paraId="36337F4D" w14:textId="77777777" w:rsidR="0047463B" w:rsidRPr="0047463B" w:rsidRDefault="0047463B" w:rsidP="00AC727E">
      <w:pPr>
        <w:pStyle w:val="PR2"/>
      </w:pPr>
      <w:r w:rsidRPr="0047463B">
        <w:t>The disturbance of lead-based paint or presumed lead-based paint without containment barriers;</w:t>
      </w:r>
    </w:p>
    <w:p w14:paraId="70A77E91" w14:textId="77777777" w:rsidR="0047463B" w:rsidRPr="0047463B" w:rsidRDefault="0047463B" w:rsidP="00AC727E">
      <w:pPr>
        <w:pStyle w:val="PR2"/>
      </w:pPr>
      <w:r w:rsidRPr="0047463B">
        <w:t>The creation or maintenance of a condition that may result in persistent and quantifiable lead exposure; or</w:t>
      </w:r>
    </w:p>
    <w:p w14:paraId="64AF7975" w14:textId="77777777" w:rsidR="00C52554" w:rsidRPr="00C52554" w:rsidRDefault="0047463B" w:rsidP="00AC727E">
      <w:pPr>
        <w:pStyle w:val="PR2"/>
      </w:pPr>
      <w:r w:rsidRPr="0047463B">
        <w:t>The presence of lead-contaminated dust or lead-contaminated</w:t>
      </w:r>
      <w:r>
        <w:t xml:space="preserve"> soil.</w:t>
      </w:r>
    </w:p>
    <w:p w14:paraId="3AD37637" w14:textId="77777777" w:rsidR="00C178F2" w:rsidRPr="00C178F2" w:rsidRDefault="00C52554" w:rsidP="00AC727E">
      <w:pPr>
        <w:pStyle w:val="PR1"/>
      </w:pPr>
      <w:r w:rsidRPr="00C52554">
        <w:lastRenderedPageBreak/>
        <w:t>“L</w:t>
      </w:r>
      <w:r w:rsidR="00C178F2">
        <w:t xml:space="preserve">imited </w:t>
      </w:r>
      <w:r w:rsidR="00C178F2" w:rsidRPr="00C178F2">
        <w:t>quantity” references DOT regulations, under which 66 pounds (30 kg) or less with inner packaging up to 11 pounds (5 kg) each in strong outer packaging (49 CFR 171.8, 173.155).</w:t>
      </w:r>
    </w:p>
    <w:p w14:paraId="5D6AE75B" w14:textId="77777777" w:rsidR="00C178F2" w:rsidRPr="00C178F2" w:rsidRDefault="00C178F2" w:rsidP="00AC727E">
      <w:pPr>
        <w:pStyle w:val="PR1"/>
      </w:pPr>
      <w:r w:rsidRPr="00C178F2">
        <w:t>“Safety Data Sheet (SDS)” shall refer to information on a product, supplied by the manufacturer, which provides the information listed by OSHA in 29 CFR 1910.1200 and 8 CCR 5194.</w:t>
      </w:r>
    </w:p>
    <w:p w14:paraId="693A83EB" w14:textId="77777777" w:rsidR="00C178F2" w:rsidRPr="00C178F2" w:rsidRDefault="00C178F2" w:rsidP="00AC727E">
      <w:pPr>
        <w:pStyle w:val="PR1"/>
      </w:pPr>
      <w:r w:rsidRPr="00C178F2">
        <w:t>“mg/cm</w:t>
      </w:r>
      <w:r w:rsidRPr="00C178F2">
        <w:rPr>
          <w:vertAlign w:val="superscript"/>
        </w:rPr>
        <w:t>2</w:t>
      </w:r>
      <w:r w:rsidRPr="00C178F2">
        <w:t>” shall refer to milligrams per square centimeter.</w:t>
      </w:r>
    </w:p>
    <w:p w14:paraId="04E3C3DD" w14:textId="77777777" w:rsidR="00C178F2" w:rsidRPr="00C178F2" w:rsidRDefault="00C178F2" w:rsidP="00AC727E">
      <w:pPr>
        <w:pStyle w:val="PR1"/>
      </w:pPr>
      <w:r w:rsidRPr="00C178F2">
        <w:t>“Presumed lead-based paint” shall refer to paint or surface coating affixed to a component in or on a school constructed before 1993 or other structure constructed before 1979.</w:t>
      </w:r>
    </w:p>
    <w:p w14:paraId="30DDA192" w14:textId="77777777" w:rsidR="00C52554" w:rsidRPr="00C52554" w:rsidRDefault="00C178F2" w:rsidP="00AC727E">
      <w:pPr>
        <w:pStyle w:val="PR1"/>
      </w:pPr>
      <w:r w:rsidRPr="00C178F2">
        <w:t>“Primitive air locks” shall refer to air locks constructed using two sheets of plastic.  The first one is taped on the top, the floor, and two sides of doorway.  Next, a slit is cut six feet high down the middle of the plastic, not all the way to the floor.  The second sheet of plastic is taped across the top of the door only, so that it acts as a flap.  The flap opens into the work</w:t>
      </w:r>
      <w:r>
        <w:t xml:space="preserve"> area.</w:t>
      </w:r>
    </w:p>
    <w:p w14:paraId="418C1EED" w14:textId="77777777" w:rsidR="00417BE0" w:rsidRDefault="00417BE0" w:rsidP="00AC727E">
      <w:pPr>
        <w:pStyle w:val="CMT"/>
      </w:pPr>
      <w:r>
        <w:t>In paragraph below, insert name of school site.</w:t>
      </w:r>
    </w:p>
    <w:p w14:paraId="378B4F7A" w14:textId="77777777" w:rsidR="00C52554" w:rsidRPr="00C52554" w:rsidRDefault="00C52554" w:rsidP="00AC727E">
      <w:pPr>
        <w:pStyle w:val="PR1"/>
      </w:pPr>
      <w:r w:rsidRPr="00C52554">
        <w:t xml:space="preserve">“Project” or “Project Site” shall refer to </w:t>
      </w:r>
      <w:r w:rsidRPr="00C52554">
        <w:rPr>
          <w:b/>
        </w:rPr>
        <w:t xml:space="preserve">&lt;insert </w:t>
      </w:r>
      <w:r w:rsidR="00417BE0">
        <w:rPr>
          <w:b/>
        </w:rPr>
        <w:t>school</w:t>
      </w:r>
      <w:r w:rsidRPr="00C52554">
        <w:rPr>
          <w:b/>
        </w:rPr>
        <w:t xml:space="preserve"> name&gt;</w:t>
      </w:r>
      <w:r w:rsidRPr="00C52554">
        <w:t>.</w:t>
      </w:r>
    </w:p>
    <w:p w14:paraId="7674CBF1" w14:textId="77777777" w:rsidR="00C52554" w:rsidRPr="00C52554" w:rsidRDefault="00C52554" w:rsidP="00AC727E">
      <w:pPr>
        <w:pStyle w:val="PR1"/>
      </w:pPr>
      <w:r w:rsidRPr="00C52554">
        <w:t xml:space="preserve">“Regulated Area” </w:t>
      </w:r>
      <w:r w:rsidR="00C178F2" w:rsidRPr="00C178F2">
        <w:t>shall refer to an area where lead exposure can reasonably be expected to be, or where airborne concentrations of lead exceed, or can reasonably be expected to exceed, 50 µg/m</w:t>
      </w:r>
      <w:r w:rsidR="00C178F2" w:rsidRPr="00C178F2">
        <w:rPr>
          <w:vertAlign w:val="superscript"/>
        </w:rPr>
        <w:t>3</w:t>
      </w:r>
      <w:r w:rsidR="00C178F2" w:rsidRPr="00C178F2">
        <w:t>.  This includes any area in which work is being performed that disturbs or removes paint and to which access is restricted to prevent migration of contaminants</w:t>
      </w:r>
      <w:r w:rsidRPr="00C52554">
        <w:t>.</w:t>
      </w:r>
    </w:p>
    <w:p w14:paraId="79C0C778" w14:textId="77777777" w:rsidR="00C52554" w:rsidRDefault="00C52554" w:rsidP="00AC727E">
      <w:pPr>
        <w:pStyle w:val="PR1"/>
      </w:pPr>
      <w:r w:rsidRPr="00C52554">
        <w:t>“Remov</w:t>
      </w:r>
      <w:r w:rsidR="00C178F2">
        <w:t>al</w:t>
      </w:r>
      <w:r w:rsidRPr="00C52554">
        <w:t xml:space="preserve">” shall </w:t>
      </w:r>
      <w:r w:rsidR="00C178F2" w:rsidRPr="00C178F2">
        <w:t>refer to procedures necessary to remove lead-based paint, lead-containing/contaminated materials, and lead waste from designated areas in a safe manner, and dispose of these materials at a disposal site</w:t>
      </w:r>
      <w:r w:rsidRPr="00C52554">
        <w:t>.</w:t>
      </w:r>
    </w:p>
    <w:p w14:paraId="73B14E96" w14:textId="77777777" w:rsidR="00C178F2" w:rsidRPr="00C178F2" w:rsidRDefault="00C178F2" w:rsidP="00AC727E">
      <w:pPr>
        <w:pStyle w:val="PR1"/>
      </w:pPr>
      <w:r>
        <w:t xml:space="preserve">“Transport” </w:t>
      </w:r>
      <w:r w:rsidRPr="00C178F2">
        <w:t>shall refer to hauling of lead-containing wastes from a building to the disposal site and deposit of the wastes therein by a firm currently approved by the EPA for the transport of hazardous wastes and approved by any state or local agencies having jurisdiction.</w:t>
      </w:r>
    </w:p>
    <w:p w14:paraId="7420C467" w14:textId="77777777" w:rsidR="00C178F2" w:rsidRPr="00C178F2" w:rsidRDefault="00C178F2" w:rsidP="00AC727E">
      <w:pPr>
        <w:pStyle w:val="PR1"/>
      </w:pPr>
      <w:r w:rsidRPr="00C178F2">
        <w:t>“µg/m</w:t>
      </w:r>
      <w:r w:rsidRPr="00C178F2">
        <w:rPr>
          <w:vertAlign w:val="superscript"/>
        </w:rPr>
        <w:t>3</w:t>
      </w:r>
      <w:r w:rsidRPr="00C178F2">
        <w:t>” shall refer to micrograms per cubic meter.</w:t>
      </w:r>
    </w:p>
    <w:p w14:paraId="281BA39F" w14:textId="77777777" w:rsidR="00C178F2" w:rsidRPr="00C178F2" w:rsidRDefault="00C178F2" w:rsidP="00AC727E">
      <w:pPr>
        <w:pStyle w:val="PR1"/>
      </w:pPr>
      <w:r w:rsidRPr="00C178F2">
        <w:t>“µg/ft</w:t>
      </w:r>
      <w:r w:rsidRPr="00C178F2">
        <w:rPr>
          <w:vertAlign w:val="superscript"/>
        </w:rPr>
        <w:t>2</w:t>
      </w:r>
      <w:r w:rsidRPr="00C178F2">
        <w:t>” shall refer to micrograms per square foot.</w:t>
      </w:r>
    </w:p>
    <w:p w14:paraId="4760DC82" w14:textId="77777777" w:rsidR="00C178F2" w:rsidRPr="00C178F2" w:rsidRDefault="00C178F2" w:rsidP="00AC727E">
      <w:pPr>
        <w:pStyle w:val="PR1"/>
      </w:pPr>
      <w:r w:rsidRPr="00C178F2">
        <w:t xml:space="preserve">“Wash room” shall refer to a room contiguous to a clean room and an equipment room in the decontamination area, equipped with one or more wash basins to adequately accommodate the workers. </w:t>
      </w:r>
      <w:r>
        <w:t>P</w:t>
      </w:r>
      <w:r w:rsidRPr="00C178F2">
        <w:t>rovide an adequate supply of soap, shampoo, and towels.</w:t>
      </w:r>
    </w:p>
    <w:p w14:paraId="69F84795" w14:textId="77777777" w:rsidR="00C178F2" w:rsidRPr="00C52554" w:rsidRDefault="00C178F2" w:rsidP="00AC727E">
      <w:pPr>
        <w:pStyle w:val="PR1"/>
      </w:pPr>
      <w:r w:rsidRPr="00C178F2">
        <w:t xml:space="preserve">“Wet cleaning” shall refer to the process of eliminating lead contamination from building surfaces and objects by methods that render lead adequately wet.  Such methods </w:t>
      </w:r>
      <w:r w:rsidRPr="00C178F2">
        <w:lastRenderedPageBreak/>
        <w:t>include use of cloths and mops, or low-flow amended water sprays, or other cleaning tools that have been dampened with clean and/or amended</w:t>
      </w:r>
      <w:r>
        <w:t xml:space="preserve"> water.</w:t>
      </w:r>
    </w:p>
    <w:p w14:paraId="74DF0F98" w14:textId="77777777" w:rsidR="00C52554" w:rsidRPr="00C52554" w:rsidRDefault="00C52554" w:rsidP="00AC727E">
      <w:pPr>
        <w:pStyle w:val="PR1"/>
      </w:pPr>
      <w:r w:rsidRPr="00C52554">
        <w:t xml:space="preserve">“Work Area” </w:t>
      </w:r>
      <w:r w:rsidR="00C178F2" w:rsidRPr="00C178F2">
        <w:t>shall refer to an area where lead-based paint or presumed lead-based paint is disturbed or abatement is conducted</w:t>
      </w:r>
      <w:r w:rsidRPr="00C52554">
        <w:t>.</w:t>
      </w:r>
    </w:p>
    <w:p w14:paraId="2C662CB6" w14:textId="77777777" w:rsidR="00167302" w:rsidRPr="00167302" w:rsidRDefault="00167302" w:rsidP="00AC727E">
      <w:pPr>
        <w:pStyle w:val="ART"/>
      </w:pPr>
      <w:r w:rsidRPr="00167302">
        <w:t>PRE</w:t>
      </w:r>
      <w:r w:rsidR="00146C48">
        <w:t>-</w:t>
      </w:r>
      <w:r w:rsidR="00AF3BE7">
        <w:t>REMOVAL</w:t>
      </w:r>
      <w:r w:rsidRPr="00167302">
        <w:t xml:space="preserve"> MEETING</w:t>
      </w:r>
      <w:r w:rsidR="00146C48">
        <w:t>S</w:t>
      </w:r>
    </w:p>
    <w:p w14:paraId="66CE0A92" w14:textId="77777777" w:rsidR="0057624C" w:rsidRDefault="0057624C" w:rsidP="00AC727E">
      <w:pPr>
        <w:pStyle w:val="CMT"/>
      </w:pPr>
      <w:r>
        <w:t>Always retain “Pre-</w:t>
      </w:r>
      <w:r w:rsidR="00AF3BE7">
        <w:t>Removal</w:t>
      </w:r>
      <w:r>
        <w:t xml:space="preserve"> Conference” paragraph below.</w:t>
      </w:r>
    </w:p>
    <w:p w14:paraId="097875AF" w14:textId="77777777" w:rsidR="00167302" w:rsidRPr="001532AF" w:rsidRDefault="00167302" w:rsidP="00AC727E">
      <w:pPr>
        <w:pStyle w:val="PR1"/>
      </w:pPr>
      <w:r w:rsidRPr="001532AF">
        <w:t>Pre</w:t>
      </w:r>
      <w:r w:rsidR="00146C48" w:rsidRPr="001532AF">
        <w:t>-</w:t>
      </w:r>
      <w:r w:rsidR="00AF3BE7">
        <w:t>Removal</w:t>
      </w:r>
      <w:r w:rsidR="00146C48" w:rsidRPr="001532AF">
        <w:t xml:space="preserve"> </w:t>
      </w:r>
      <w:r w:rsidRPr="001532AF">
        <w:t>Conference:</w:t>
      </w:r>
      <w:r w:rsidR="00F67577" w:rsidRPr="001532AF">
        <w:t xml:space="preserve"> </w:t>
      </w:r>
      <w:r w:rsidRPr="001532AF">
        <w:t xml:space="preserve">Conduct conference at </w:t>
      </w:r>
      <w:r w:rsidR="00146C48" w:rsidRPr="001532AF">
        <w:t>Project Site.</w:t>
      </w:r>
    </w:p>
    <w:p w14:paraId="6D476A9A" w14:textId="77777777" w:rsidR="00146C48" w:rsidRPr="001532AF" w:rsidRDefault="00146C48" w:rsidP="00AC727E">
      <w:pPr>
        <w:pStyle w:val="PR2"/>
        <w:spacing w:before="240"/>
      </w:pPr>
      <w:r w:rsidRPr="001532AF">
        <w:t>The District will arrange a Pre-</w:t>
      </w:r>
      <w:r w:rsidR="00AF3BE7">
        <w:t>Removal</w:t>
      </w:r>
      <w:r w:rsidRPr="001532AF">
        <w:t xml:space="preserve"> Conference, attended by a representative of the District, the Consultant, and the Contractor.</w:t>
      </w:r>
    </w:p>
    <w:p w14:paraId="67D18057" w14:textId="77777777" w:rsidR="00146C48" w:rsidRPr="001532AF" w:rsidRDefault="00146C48" w:rsidP="00AC727E">
      <w:pPr>
        <w:pStyle w:val="PR2"/>
      </w:pPr>
      <w:r w:rsidRPr="001532AF">
        <w:t>The Contractor shall identify his Supervisor and Foreman at this conference.</w:t>
      </w:r>
    </w:p>
    <w:p w14:paraId="6B35871C" w14:textId="77777777" w:rsidR="00146C48" w:rsidRPr="001532AF" w:rsidRDefault="00146C48" w:rsidP="00AC727E">
      <w:pPr>
        <w:pStyle w:val="PR2"/>
      </w:pPr>
      <w:r w:rsidRPr="001532AF">
        <w:t xml:space="preserve">Provide electronic copies of “Action Submittals” at least five working days prior to this </w:t>
      </w:r>
      <w:r w:rsidR="0057624C" w:rsidRPr="001532AF">
        <w:t>conference</w:t>
      </w:r>
      <w:r w:rsidRPr="001532AF">
        <w:t>.</w:t>
      </w:r>
    </w:p>
    <w:p w14:paraId="7F8D2086" w14:textId="77777777" w:rsidR="00146C48" w:rsidRPr="001532AF" w:rsidRDefault="00146C48" w:rsidP="00AC727E">
      <w:pPr>
        <w:pStyle w:val="PR2"/>
      </w:pPr>
      <w:r w:rsidRPr="001532AF">
        <w:t>Pre-</w:t>
      </w:r>
      <w:r w:rsidR="00AF3BE7">
        <w:t>Removal</w:t>
      </w:r>
      <w:r w:rsidRPr="001532AF">
        <w:t xml:space="preserve"> </w:t>
      </w:r>
      <w:r w:rsidR="0057624C" w:rsidRPr="001532AF">
        <w:t xml:space="preserve">Conference </w:t>
      </w:r>
      <w:r w:rsidRPr="001532AF">
        <w:t>topics may include:</w:t>
      </w:r>
    </w:p>
    <w:p w14:paraId="6425AF7C" w14:textId="77777777" w:rsidR="00146C48" w:rsidRPr="001532AF" w:rsidRDefault="00146C48" w:rsidP="00AC727E">
      <w:pPr>
        <w:pStyle w:val="PR3"/>
        <w:spacing w:before="240"/>
      </w:pPr>
      <w:r w:rsidRPr="001532AF">
        <w:t>Contractor listing of existing site condition (e.g. damage).</w:t>
      </w:r>
    </w:p>
    <w:p w14:paraId="14CA1D2A" w14:textId="77777777" w:rsidR="00A855D5" w:rsidRDefault="00A855D5" w:rsidP="00AC727E">
      <w:pPr>
        <w:pStyle w:val="PR3"/>
      </w:pPr>
      <w:r>
        <w:t>Review and confirm scope of work, Hazardous Building Material Survey Reports, and material quantities.</w:t>
      </w:r>
    </w:p>
    <w:p w14:paraId="28CD8410" w14:textId="77777777" w:rsidR="00146C48" w:rsidRPr="001532AF" w:rsidRDefault="00146C48" w:rsidP="00AC727E">
      <w:pPr>
        <w:pStyle w:val="PR3"/>
      </w:pPr>
      <w:r w:rsidRPr="001532AF">
        <w:t>Contractor and supporting vendor site access and parking.</w:t>
      </w:r>
    </w:p>
    <w:p w14:paraId="6F502F4E" w14:textId="77777777" w:rsidR="00146C48" w:rsidRPr="001532AF" w:rsidRDefault="00146C48" w:rsidP="00AC727E">
      <w:pPr>
        <w:pStyle w:val="PR3"/>
      </w:pPr>
      <w:r w:rsidRPr="001532AF">
        <w:t>Coordination of Contractor access routes to the work area, including approved doors, stairways, corridors, and elevators.</w:t>
      </w:r>
    </w:p>
    <w:p w14:paraId="7233A6D7" w14:textId="77777777" w:rsidR="00146C48" w:rsidRPr="001532AF" w:rsidRDefault="00146C48" w:rsidP="00AC727E">
      <w:pPr>
        <w:pStyle w:val="PR3"/>
      </w:pPr>
      <w:r w:rsidRPr="001532AF">
        <w:t>Availability of building utility services, such as power, water, and drains.</w:t>
      </w:r>
    </w:p>
    <w:p w14:paraId="42946856" w14:textId="77777777" w:rsidR="00146C48" w:rsidRPr="001532AF" w:rsidRDefault="00146C48" w:rsidP="00AC727E">
      <w:pPr>
        <w:pStyle w:val="PR3"/>
      </w:pPr>
      <w:r w:rsidRPr="001532AF">
        <w:t>Determination of equipment and other movable items to be removed from the work area(s) by the Contractor, and the location of temporary storage space.</w:t>
      </w:r>
    </w:p>
    <w:p w14:paraId="52738A2D" w14:textId="77777777" w:rsidR="00146C48" w:rsidRPr="001532AF" w:rsidRDefault="00146C48" w:rsidP="00AC727E">
      <w:pPr>
        <w:pStyle w:val="PR3"/>
      </w:pPr>
      <w:r w:rsidRPr="001532AF">
        <w:t>Location, coverage, and use of isolation barriers and decontamination facilities.</w:t>
      </w:r>
    </w:p>
    <w:p w14:paraId="3588BF82" w14:textId="77777777" w:rsidR="00146C48" w:rsidRPr="001532AF" w:rsidRDefault="00146C48" w:rsidP="00AC727E">
      <w:pPr>
        <w:pStyle w:val="PR3"/>
      </w:pPr>
      <w:r w:rsidRPr="001532AF">
        <w:t>Emergency Response Procedures.</w:t>
      </w:r>
    </w:p>
    <w:p w14:paraId="5A27ABED" w14:textId="77777777" w:rsidR="00247ADF" w:rsidRDefault="00447677" w:rsidP="00AC727E">
      <w:pPr>
        <w:pStyle w:val="ART"/>
      </w:pPr>
      <w:r>
        <w:t xml:space="preserve">ACTION </w:t>
      </w:r>
      <w:r w:rsidR="00247ADF">
        <w:t>SUBMITTALS</w:t>
      </w:r>
    </w:p>
    <w:p w14:paraId="3EFB8ACC" w14:textId="77777777" w:rsidR="00247ADF" w:rsidRPr="000A4DB1" w:rsidRDefault="007D6822" w:rsidP="00AC727E">
      <w:pPr>
        <w:pStyle w:val="PR1"/>
      </w:pPr>
      <w:r w:rsidRPr="000A4DB1">
        <w:t>Lead</w:t>
      </w:r>
      <w:r w:rsidR="009B1576" w:rsidRPr="000A4DB1">
        <w:t xml:space="preserve"> </w:t>
      </w:r>
      <w:r w:rsidR="001E03F5" w:rsidRPr="000A4DB1">
        <w:t>Compliance</w:t>
      </w:r>
      <w:r w:rsidR="009B1576" w:rsidRPr="000A4DB1">
        <w:t xml:space="preserve"> Plan</w:t>
      </w:r>
      <w:r w:rsidR="00247ADF" w:rsidRPr="000A4DB1">
        <w:t>.</w:t>
      </w:r>
      <w:r w:rsidR="009B1576" w:rsidRPr="000A4DB1">
        <w:t xml:space="preserve">  </w:t>
      </w:r>
      <w:r w:rsidR="001E03F5" w:rsidRPr="000A4DB1">
        <w:t xml:space="preserve">The Plan shall meet the requirements of 8 CCR 1532.1 e(2)(B) and include minimally </w:t>
      </w:r>
      <w:r w:rsidR="009B1576" w:rsidRPr="000A4DB1">
        <w:t>the following:</w:t>
      </w:r>
    </w:p>
    <w:p w14:paraId="53089CEF" w14:textId="77777777" w:rsidR="001E03F5" w:rsidRPr="001E03F5" w:rsidRDefault="001E03F5" w:rsidP="00AC727E">
      <w:pPr>
        <w:pStyle w:val="PR2"/>
        <w:spacing w:before="240"/>
      </w:pPr>
      <w:r>
        <w:t xml:space="preserve">A </w:t>
      </w:r>
      <w:r w:rsidRPr="001E03F5">
        <w:t xml:space="preserve">description of each activity </w:t>
      </w:r>
      <w:r>
        <w:t>during which</w:t>
      </w:r>
      <w:r w:rsidRPr="001E03F5">
        <w:t xml:space="preserve"> lead is emitted</w:t>
      </w:r>
      <w:r>
        <w:t xml:space="preserve"> including </w:t>
      </w:r>
      <w:r w:rsidRPr="001E03F5">
        <w:t>equipment used, material involved, controls in place, crew size, employee job responsibilities, operating procedures and maintenance practices</w:t>
      </w:r>
      <w:r>
        <w:t>.</w:t>
      </w:r>
    </w:p>
    <w:p w14:paraId="0C795B16" w14:textId="77777777" w:rsidR="001E03F5" w:rsidRPr="001E03F5" w:rsidRDefault="001E03F5" w:rsidP="00AC727E">
      <w:pPr>
        <w:pStyle w:val="PR2"/>
      </w:pPr>
      <w:r w:rsidRPr="001E03F5">
        <w:t>A description of the specific means that will be employed to achieve compliance and, where engineering controls are required</w:t>
      </w:r>
      <w:r>
        <w:t>,</w:t>
      </w:r>
      <w:r w:rsidRPr="001E03F5">
        <w:t xml:space="preserve"> engineering plans and studies used to determine methods selected for controlling exposure to lead</w:t>
      </w:r>
      <w:r>
        <w:t>.</w:t>
      </w:r>
    </w:p>
    <w:p w14:paraId="26A821CD" w14:textId="77777777" w:rsidR="001E03F5" w:rsidRPr="001E03F5" w:rsidRDefault="001E03F5" w:rsidP="00AC727E">
      <w:pPr>
        <w:pStyle w:val="PR2"/>
      </w:pPr>
      <w:r w:rsidRPr="001E03F5">
        <w:t>A report of the technology considered in meeting the PEL</w:t>
      </w:r>
      <w:r>
        <w:t>.</w:t>
      </w:r>
    </w:p>
    <w:p w14:paraId="1B2581E7" w14:textId="77777777" w:rsidR="001E03F5" w:rsidRPr="001E03F5" w:rsidRDefault="001E03F5" w:rsidP="00AC727E">
      <w:pPr>
        <w:pStyle w:val="PR2"/>
      </w:pPr>
      <w:r w:rsidRPr="001E03F5">
        <w:t xml:space="preserve">Air monitoring data </w:t>
      </w:r>
      <w:r>
        <w:t>that</w:t>
      </w:r>
      <w:r w:rsidRPr="001E03F5">
        <w:t xml:space="preserve"> documents the source of lead emissions</w:t>
      </w:r>
      <w:r>
        <w:t>.</w:t>
      </w:r>
    </w:p>
    <w:p w14:paraId="08F538E3" w14:textId="77777777" w:rsidR="001E03F5" w:rsidRPr="001E03F5" w:rsidRDefault="001E03F5" w:rsidP="00AC727E">
      <w:pPr>
        <w:pStyle w:val="PR2"/>
      </w:pPr>
      <w:r w:rsidRPr="001E03F5">
        <w:t>A detailed schedule for implementation of the program, including documentation such as copies of purchase orders for equipment, constr</w:t>
      </w:r>
      <w:r>
        <w:t>uction contracts, etc.</w:t>
      </w:r>
    </w:p>
    <w:p w14:paraId="42941842" w14:textId="77777777" w:rsidR="001E03F5" w:rsidRPr="001E03F5" w:rsidRDefault="001E03F5" w:rsidP="00AC727E">
      <w:pPr>
        <w:pStyle w:val="PR2"/>
      </w:pPr>
      <w:r w:rsidRPr="001E03F5">
        <w:lastRenderedPageBreak/>
        <w:t xml:space="preserve">A work practice program </w:t>
      </w:r>
      <w:r>
        <w:t xml:space="preserve">that </w:t>
      </w:r>
      <w:r w:rsidRPr="001E03F5">
        <w:t>includes compliance items related to protective work clothing and equipment, housekeeping, hygiene facilities, hygiene practices, and regulated areas and other relevant work practices</w:t>
      </w:r>
      <w:r w:rsidR="000A4DB1">
        <w:t>.</w:t>
      </w:r>
    </w:p>
    <w:p w14:paraId="467373DE" w14:textId="77777777" w:rsidR="001E03F5" w:rsidRPr="001E03F5" w:rsidRDefault="001E03F5" w:rsidP="00AC727E">
      <w:pPr>
        <w:pStyle w:val="PR2"/>
      </w:pPr>
      <w:r w:rsidRPr="001E03F5">
        <w:t>An administrative control schedule, if applicable</w:t>
      </w:r>
      <w:r w:rsidR="000A4DB1">
        <w:t>.</w:t>
      </w:r>
    </w:p>
    <w:p w14:paraId="5630E7F6" w14:textId="77777777" w:rsidR="001E03F5" w:rsidRPr="001E03F5" w:rsidRDefault="001E03F5" w:rsidP="00AC727E">
      <w:pPr>
        <w:pStyle w:val="PR2"/>
      </w:pPr>
      <w:r w:rsidRPr="001E03F5">
        <w:t>A description of arrangements made among contractors on multi-contractor sites with respect to informing affected employees of potential exposure to lead and of regulated areas.</w:t>
      </w:r>
    </w:p>
    <w:p w14:paraId="2D3F99D1" w14:textId="77777777" w:rsidR="001E03F5" w:rsidRPr="00424DA7" w:rsidRDefault="001E03F5" w:rsidP="00AC727E">
      <w:pPr>
        <w:pStyle w:val="PR2"/>
      </w:pPr>
      <w:r w:rsidRPr="001E03F5">
        <w:t>Any other relevant</w:t>
      </w:r>
      <w:r>
        <w:t xml:space="preserve"> information.</w:t>
      </w:r>
    </w:p>
    <w:p w14:paraId="7BFCAB68" w14:textId="77777777" w:rsidR="00447677" w:rsidRPr="00167302" w:rsidRDefault="00447677" w:rsidP="00AC727E">
      <w:pPr>
        <w:pStyle w:val="ART"/>
      </w:pPr>
      <w:r w:rsidRPr="00167302">
        <w:t>INFORMATIONAL SUBMITTALS</w:t>
      </w:r>
    </w:p>
    <w:p w14:paraId="2748B5BC" w14:textId="77777777" w:rsidR="00247ADF" w:rsidRDefault="00690350" w:rsidP="00AC727E">
      <w:pPr>
        <w:pStyle w:val="PR1"/>
      </w:pPr>
      <w:r>
        <w:t>Pre-</w:t>
      </w:r>
      <w:r w:rsidR="00AF3BE7">
        <w:t>Removal</w:t>
      </w:r>
      <w:r>
        <w:t xml:space="preserve"> Submittals:</w:t>
      </w:r>
    </w:p>
    <w:p w14:paraId="2B70B801" w14:textId="77777777" w:rsidR="00424DA7" w:rsidRPr="00424DA7" w:rsidRDefault="00690350" w:rsidP="00AC727E">
      <w:pPr>
        <w:pStyle w:val="PR2"/>
        <w:spacing w:before="240"/>
      </w:pPr>
      <w:r>
        <w:t xml:space="preserve">Copies </w:t>
      </w:r>
      <w:r w:rsidR="00424DA7" w:rsidRPr="00424DA7">
        <w:t>of all notifications, permits, applications, licenses and like documents required by federal, state, or local regulation in proper fashion, including CDPH form 8551, Cal-OSHA Notification, and notice to occupants if applicable. Notification shall be given to the District and Consultant at least 5 working days prior to the beginning of each phase or mobilization of work involving lead.</w:t>
      </w:r>
    </w:p>
    <w:p w14:paraId="1E4FB583" w14:textId="77777777" w:rsidR="00424DA7" w:rsidRPr="00424DA7" w:rsidRDefault="00424DA7" w:rsidP="00AC727E">
      <w:pPr>
        <w:pStyle w:val="PR2"/>
      </w:pPr>
      <w:r w:rsidRPr="00424DA7">
        <w:t>Copies of each worker’s medical clearance to wear respirators.</w:t>
      </w:r>
    </w:p>
    <w:p w14:paraId="72F33070" w14:textId="77777777" w:rsidR="00424DA7" w:rsidRPr="00424DA7" w:rsidRDefault="00424DA7" w:rsidP="00AC727E">
      <w:pPr>
        <w:pStyle w:val="PR2"/>
      </w:pPr>
      <w:r w:rsidRPr="00424DA7">
        <w:t>Statement by the examining medical doctor that medical exams required by California-OSHA for lead work took place, and when, for each employee to be used on the project.</w:t>
      </w:r>
    </w:p>
    <w:p w14:paraId="76962E52" w14:textId="77777777" w:rsidR="00FF51DE" w:rsidRDefault="00424DA7" w:rsidP="00AC727E">
      <w:pPr>
        <w:pStyle w:val="PR2"/>
      </w:pPr>
      <w:r w:rsidRPr="00424DA7">
        <w:t xml:space="preserve">Record of successful respirator fit testing performed by a qualified individual within the previous twelve months, for each employee to be used on this project with the employee's name and fit test date, fit test method, and model and size of respirator with each record. </w:t>
      </w:r>
      <w:r w:rsidRPr="00927CD9">
        <w:t>NOTE:</w:t>
      </w:r>
      <w:r w:rsidRPr="00424DA7">
        <w:t xml:space="preserve"> In the event employees are hired after the project start date, supply the proper documentation as required at least 24 hours in advance of their start</w:t>
      </w:r>
      <w:r w:rsidR="00690350">
        <w:t>.</w:t>
      </w:r>
    </w:p>
    <w:p w14:paraId="7A7C06E2" w14:textId="77777777" w:rsidR="00927CD9" w:rsidRPr="00927CD9" w:rsidRDefault="00927CD9" w:rsidP="00AC727E">
      <w:pPr>
        <w:pStyle w:val="PR2"/>
      </w:pPr>
      <w:r>
        <w:t xml:space="preserve">Name </w:t>
      </w:r>
      <w:r w:rsidRPr="00927CD9">
        <w:t>of designated competent person(s)</w:t>
      </w:r>
      <w:r>
        <w:t xml:space="preserve">, </w:t>
      </w:r>
      <w:r w:rsidRPr="00927CD9">
        <w:t>certificate(s) of training</w:t>
      </w:r>
      <w:r>
        <w:t>,</w:t>
      </w:r>
      <w:r w:rsidRPr="00927CD9">
        <w:t xml:space="preserve"> and copies </w:t>
      </w:r>
      <w:r>
        <w:t xml:space="preserve">of </w:t>
      </w:r>
      <w:r w:rsidRPr="00927CD9">
        <w:t>“Lead-Related Construction Supervisor” certifications granted by the California Department of Public Health.</w:t>
      </w:r>
    </w:p>
    <w:p w14:paraId="0320F920" w14:textId="77777777" w:rsidR="00927CD9" w:rsidRPr="00927CD9" w:rsidRDefault="00927CD9" w:rsidP="00AC727E">
      <w:pPr>
        <w:pStyle w:val="PR2"/>
      </w:pPr>
      <w:r w:rsidRPr="00927CD9">
        <w:t>List of all supervisors and workers intended to be assigned to the project and copies of CDPH Lead-Related Construction Certifications granted by the California Department of Public Health.</w:t>
      </w:r>
    </w:p>
    <w:p w14:paraId="2301FF31" w14:textId="77777777" w:rsidR="00927CD9" w:rsidRPr="000A4DB1" w:rsidRDefault="00927CD9" w:rsidP="00AC727E">
      <w:pPr>
        <w:pStyle w:val="PR2"/>
      </w:pPr>
      <w:r w:rsidRPr="000A4DB1">
        <w:t xml:space="preserve">Proposed Emergency Plan and route of egress from work areas </w:t>
      </w:r>
      <w:r w:rsidR="006863B7">
        <w:t xml:space="preserve">in </w:t>
      </w:r>
      <w:r w:rsidRPr="000A4DB1">
        <w:t>case of fire or injury, including the name and phone number of nearest medical assistance center. This shall be conspicuously posted at the work site and filed with proper agencies.</w:t>
      </w:r>
    </w:p>
    <w:p w14:paraId="1EA7C7FB" w14:textId="77777777" w:rsidR="00927CD9" w:rsidRPr="00927CD9" w:rsidRDefault="00927CD9" w:rsidP="00AC727E">
      <w:pPr>
        <w:pStyle w:val="PR2"/>
      </w:pPr>
      <w:r w:rsidRPr="00927CD9">
        <w:t>The name and address of Contractor's personal air monitoring and waste disposal l</w:t>
      </w:r>
      <w:r w:rsidR="006863B7">
        <w:t>e</w:t>
      </w:r>
      <w:r w:rsidRPr="00927CD9">
        <w:t>ad testing laboratory(ies) including certification(s) of ELPAT accreditation for heavy metal analysis</w:t>
      </w:r>
      <w:r>
        <w:t xml:space="preserve"> </w:t>
      </w:r>
      <w:r w:rsidRPr="00927CD9">
        <w:t>and National Lead Laboratory Accreditation Program (NLLAP) and American Industrial Hygi</w:t>
      </w:r>
      <w:r>
        <w:t>e</w:t>
      </w:r>
      <w:r w:rsidRPr="00927CD9">
        <w:t>ne Association (AIHA) accredited for lead analysis for air monitoring laboratory.</w:t>
      </w:r>
    </w:p>
    <w:p w14:paraId="25AFB61C" w14:textId="77777777" w:rsidR="00927CD9" w:rsidRPr="00927CD9" w:rsidRDefault="00927CD9" w:rsidP="00AC727E">
      <w:pPr>
        <w:pStyle w:val="PR2"/>
      </w:pPr>
      <w:r w:rsidRPr="00927CD9">
        <w:t>Safety Data Sheets (SDS) on all materials and chemicals to be used on the project.</w:t>
      </w:r>
    </w:p>
    <w:p w14:paraId="60EA266A" w14:textId="77777777" w:rsidR="00927CD9" w:rsidRPr="00927CD9" w:rsidRDefault="00927CD9" w:rsidP="00AC727E">
      <w:pPr>
        <w:pStyle w:val="PR2"/>
      </w:pPr>
      <w:r w:rsidRPr="00927CD9">
        <w:t>Name, address, and ID number of the hazardous waste hauler, waste transfer route, and proposed disposal site.</w:t>
      </w:r>
    </w:p>
    <w:p w14:paraId="11D08CF9" w14:textId="77777777" w:rsidR="00927CD9" w:rsidRPr="00927CD9" w:rsidRDefault="00927CD9" w:rsidP="00AC727E">
      <w:pPr>
        <w:pStyle w:val="PR2"/>
      </w:pPr>
      <w:r w:rsidRPr="00927CD9">
        <w:lastRenderedPageBreak/>
        <w:t xml:space="preserve">Name, address, and ID number of the proposed construction debris </w:t>
      </w:r>
      <w:r w:rsidR="006863B7">
        <w:t xml:space="preserve">disposal </w:t>
      </w:r>
      <w:r w:rsidRPr="00927CD9">
        <w:t>site.</w:t>
      </w:r>
    </w:p>
    <w:p w14:paraId="08BCE57B" w14:textId="77777777" w:rsidR="00927CD9" w:rsidRPr="00927CD9" w:rsidRDefault="00927CD9" w:rsidP="00AC727E">
      <w:pPr>
        <w:pStyle w:val="PR2"/>
      </w:pPr>
      <w:r w:rsidRPr="00927CD9">
        <w:t xml:space="preserve">Name, address, and ID number of hazardous </w:t>
      </w:r>
      <w:r w:rsidR="006863B7">
        <w:t xml:space="preserve">waste </w:t>
      </w:r>
      <w:r w:rsidRPr="00927CD9">
        <w:t>disposal site. Documentation must be submitted from these sites proving they are licensed to accept such waste and will accept such waste.</w:t>
      </w:r>
    </w:p>
    <w:p w14:paraId="51BC5BED" w14:textId="77777777" w:rsidR="00927CD9" w:rsidRPr="00927CD9" w:rsidRDefault="00927CD9" w:rsidP="00AC727E">
      <w:pPr>
        <w:pStyle w:val="PR2"/>
      </w:pPr>
      <w:r w:rsidRPr="00927CD9">
        <w:t xml:space="preserve">A copy of the Contractor’s CAL-OSHA Lead Compliance Plan, in accordance with Title 8, Section </w:t>
      </w:r>
      <w:r w:rsidR="0037432E">
        <w:t>15 32 .1.</w:t>
      </w:r>
    </w:p>
    <w:p w14:paraId="421F6E6F" w14:textId="77777777" w:rsidR="00927CD9" w:rsidRPr="00927CD9" w:rsidRDefault="00927CD9" w:rsidP="00AC727E">
      <w:pPr>
        <w:pStyle w:val="PR2"/>
      </w:pPr>
      <w:r w:rsidRPr="00927CD9">
        <w:t>A copy of the Contractor’s CAL-OSHA Respiratory Protection Program, in accordance with Title 8, Section 5144.</w:t>
      </w:r>
    </w:p>
    <w:p w14:paraId="4ADC8246" w14:textId="77777777" w:rsidR="00927CD9" w:rsidRDefault="00927CD9" w:rsidP="00AC727E">
      <w:pPr>
        <w:pStyle w:val="PR2"/>
      </w:pPr>
      <w:r w:rsidRPr="00927CD9">
        <w:t>A copy of the Contractor’s CAL-OSHA Injury and Illness Prevention Program, in accordance with Title 8, Section</w:t>
      </w:r>
      <w:r>
        <w:t xml:space="preserve"> 3203.</w:t>
      </w:r>
    </w:p>
    <w:p w14:paraId="087E8B21" w14:textId="77777777" w:rsidR="00690350" w:rsidRPr="00927CD9" w:rsidRDefault="00690350" w:rsidP="00AC727E">
      <w:pPr>
        <w:pStyle w:val="PR1"/>
      </w:pPr>
      <w:r w:rsidRPr="00927CD9">
        <w:t xml:space="preserve">Submittals During </w:t>
      </w:r>
      <w:r w:rsidR="00424DA7" w:rsidRPr="00927CD9">
        <w:t>Removal</w:t>
      </w:r>
      <w:r w:rsidRPr="00927CD9">
        <w:t xml:space="preserve"> Work:</w:t>
      </w:r>
    </w:p>
    <w:p w14:paraId="79AC2057" w14:textId="77777777" w:rsidR="007D6822" w:rsidRPr="00927CD9" w:rsidRDefault="000A4DB1" w:rsidP="00AC727E">
      <w:pPr>
        <w:pStyle w:val="PR2"/>
        <w:spacing w:before="240"/>
      </w:pPr>
      <w:r>
        <w:t>Remediation</w:t>
      </w:r>
      <w:r w:rsidR="007D6822" w:rsidRPr="00927CD9">
        <w:t xml:space="preserve"> Progress Report.</w:t>
      </w:r>
    </w:p>
    <w:p w14:paraId="5B61A204" w14:textId="77777777" w:rsidR="007D6822" w:rsidRPr="00927CD9" w:rsidRDefault="007D6822" w:rsidP="00AC727E">
      <w:pPr>
        <w:pStyle w:val="PR2"/>
      </w:pPr>
      <w:r w:rsidRPr="00927CD9">
        <w:t>Results from personal air samples.</w:t>
      </w:r>
    </w:p>
    <w:p w14:paraId="4B914965" w14:textId="77777777" w:rsidR="007D6822" w:rsidRPr="00927CD9" w:rsidRDefault="007D6822" w:rsidP="00AC727E">
      <w:pPr>
        <w:pStyle w:val="PR2"/>
      </w:pPr>
      <w:r w:rsidRPr="00927CD9">
        <w:t xml:space="preserve">Results from waste testing. </w:t>
      </w:r>
    </w:p>
    <w:p w14:paraId="1FB98EA5" w14:textId="77777777" w:rsidR="007D6822" w:rsidRPr="00927CD9" w:rsidRDefault="007D6822" w:rsidP="00AC727E">
      <w:pPr>
        <w:pStyle w:val="PR2"/>
      </w:pPr>
      <w:r w:rsidRPr="00927CD9">
        <w:t>Results from other testing.</w:t>
      </w:r>
    </w:p>
    <w:p w14:paraId="2CA21973" w14:textId="77777777" w:rsidR="00690350" w:rsidRPr="00927CD9" w:rsidRDefault="007D6822" w:rsidP="00AC727E">
      <w:pPr>
        <w:pStyle w:val="PR2"/>
      </w:pPr>
      <w:r w:rsidRPr="00927CD9">
        <w:t>Medical, Fit Test and CDPH Lead-Related Construction Certification twenty-four (24) hours in advance of any new employees starting on the project.</w:t>
      </w:r>
    </w:p>
    <w:p w14:paraId="61B70B85" w14:textId="77777777" w:rsidR="00447677" w:rsidRPr="00927CD9" w:rsidRDefault="00447677" w:rsidP="00AC727E">
      <w:pPr>
        <w:pStyle w:val="ART"/>
      </w:pPr>
      <w:r w:rsidRPr="00927CD9">
        <w:t>CLOSEOUT SUBMITTALS</w:t>
      </w:r>
    </w:p>
    <w:p w14:paraId="4641D6BE" w14:textId="77777777" w:rsidR="00247ADF" w:rsidRPr="00927CD9" w:rsidRDefault="00A903C7" w:rsidP="00AC727E">
      <w:pPr>
        <w:pStyle w:val="PR1"/>
      </w:pPr>
      <w:r w:rsidRPr="00927CD9">
        <w:t xml:space="preserve">Submit immediately upon completion of </w:t>
      </w:r>
      <w:r w:rsidR="000A4DB1">
        <w:t>lead-related</w:t>
      </w:r>
      <w:r w:rsidRPr="00927CD9">
        <w:t xml:space="preserve"> work:</w:t>
      </w:r>
    </w:p>
    <w:p w14:paraId="66D8004D" w14:textId="77777777" w:rsidR="00A903C7" w:rsidRPr="00927CD9" w:rsidRDefault="00A903C7" w:rsidP="00AC727E">
      <w:pPr>
        <w:pStyle w:val="PR2"/>
        <w:spacing w:before="240"/>
      </w:pPr>
      <w:r w:rsidRPr="00927CD9">
        <w:t>Copies of manifests and receipts acknowledging disposal of all hazardous and non-hazardous waste material from the project showing delivery date, quantity, and appropriate signature of landfill's authorized representative.</w:t>
      </w:r>
    </w:p>
    <w:p w14:paraId="07907C8B" w14:textId="77777777" w:rsidR="00A903C7" w:rsidRPr="00927CD9" w:rsidRDefault="00A903C7" w:rsidP="00AC727E">
      <w:pPr>
        <w:pStyle w:val="PR2"/>
      </w:pPr>
      <w:r w:rsidRPr="00927CD9">
        <w:t>All personal monitoring results.</w:t>
      </w:r>
    </w:p>
    <w:p w14:paraId="4D06898E" w14:textId="77777777" w:rsidR="007D6822" w:rsidRPr="00927CD9" w:rsidRDefault="007D6822" w:rsidP="00AC727E">
      <w:pPr>
        <w:pStyle w:val="PR2"/>
      </w:pPr>
      <w:r w:rsidRPr="00927CD9">
        <w:t>All waste characterization test results.</w:t>
      </w:r>
    </w:p>
    <w:p w14:paraId="0ED7FB1C" w14:textId="77777777" w:rsidR="00247ADF" w:rsidRDefault="00276BCF" w:rsidP="00AC727E">
      <w:pPr>
        <w:pStyle w:val="ART"/>
      </w:pPr>
      <w:r>
        <w:t>PERFORMANCE REQUIREMENTS</w:t>
      </w:r>
    </w:p>
    <w:p w14:paraId="0EC91194" w14:textId="77777777" w:rsidR="00247ADF" w:rsidRDefault="00A903C7" w:rsidP="00AC727E">
      <w:pPr>
        <w:pStyle w:val="PR1"/>
      </w:pPr>
      <w:r>
        <w:t>A</w:t>
      </w:r>
      <w:r w:rsidR="00127F02">
        <w:t>pplicable Standards</w:t>
      </w:r>
      <w:r>
        <w:t>:</w:t>
      </w:r>
    </w:p>
    <w:p w14:paraId="52B41B47" w14:textId="77777777" w:rsidR="00127F02" w:rsidRPr="00127F02" w:rsidRDefault="00127F02" w:rsidP="00AC727E">
      <w:pPr>
        <w:pStyle w:val="PR2"/>
        <w:spacing w:before="240"/>
      </w:pPr>
      <w:r>
        <w:t xml:space="preserve">Per </w:t>
      </w:r>
      <w:r w:rsidRPr="00127F02">
        <w:t>California Department of Public Health, all paint on schools applied prior to January 1, 1993 is "presumed lead-based paint", and requires compliance with the most current laws and regulations including SB460 effective January 1, 2003.</w:t>
      </w:r>
    </w:p>
    <w:p w14:paraId="62875BB1" w14:textId="77777777" w:rsidR="00127F02" w:rsidRPr="00127F02" w:rsidRDefault="00127F02" w:rsidP="00AC727E">
      <w:pPr>
        <w:pStyle w:val="PR2"/>
      </w:pPr>
      <w:r>
        <w:t>P</w:t>
      </w:r>
      <w:r w:rsidRPr="00127F02">
        <w:t xml:space="preserve">er CAL-OSHA and Federal OSHA, whenever construction activities disturb lead in any amount, the employer must assume that employees may be exposed to lead and comply with the requirements of the "Lead in Construction Standard" Title 8, Section </w:t>
      </w:r>
      <w:r w:rsidR="0037432E">
        <w:t>15 32 .1.</w:t>
      </w:r>
    </w:p>
    <w:p w14:paraId="7DD57A87" w14:textId="77777777" w:rsidR="00A903C7" w:rsidRDefault="00127F02" w:rsidP="00AC727E">
      <w:pPr>
        <w:pStyle w:val="PR2"/>
      </w:pPr>
      <w:r>
        <w:t>P</w:t>
      </w:r>
      <w:r w:rsidRPr="00127F02">
        <w:t xml:space="preserve">er the City of San Diego Ordinance 19732, any person who disturbs or removes paint in the interior or exterior of a dwelling unit or structure constructed prior to January 1, 1979, or from any surface on a steel structure, shall use lead-safe work practices, unless a certified Inspector/Assessor determines, prior to the commencement of activities which disturb or remove paint, that the concentration </w:t>
      </w:r>
      <w:r w:rsidRPr="00127F02">
        <w:lastRenderedPageBreak/>
        <w:t>of lead in paint is below 1,000 parts per million or 0.5 milligrams per square</w:t>
      </w:r>
      <w:r>
        <w:t xml:space="preserve"> centimeter.</w:t>
      </w:r>
    </w:p>
    <w:p w14:paraId="01CA7619" w14:textId="77777777" w:rsidR="00247ADF" w:rsidRDefault="00127F02" w:rsidP="00AC727E">
      <w:pPr>
        <w:pStyle w:val="PR1"/>
      </w:pPr>
      <w:r>
        <w:t>Contractor Personnel Qualifications</w:t>
      </w:r>
      <w:r w:rsidR="00AC675C">
        <w:t>:</w:t>
      </w:r>
    </w:p>
    <w:p w14:paraId="4F2143AB" w14:textId="77777777" w:rsidR="00127F02" w:rsidRPr="00127F02" w:rsidRDefault="00127F02" w:rsidP="00AC727E">
      <w:pPr>
        <w:pStyle w:val="PR2"/>
        <w:spacing w:before="240"/>
      </w:pPr>
      <w:r>
        <w:t xml:space="preserve">All </w:t>
      </w:r>
      <w:r w:rsidRPr="00127F02">
        <w:t>workers assigned to this project shall have been trained in accordance with California Construction Safety Orders, 1532.1, Lead-Related Construction, and shall hold “Lead-Related Construction Worker” certifications granted by the California Department of Public Health.</w:t>
      </w:r>
    </w:p>
    <w:p w14:paraId="4A2DE5DE" w14:textId="77777777" w:rsidR="00AC675C" w:rsidRDefault="00AC7980" w:rsidP="00AC727E">
      <w:pPr>
        <w:pStyle w:val="PR2"/>
      </w:pPr>
      <w:r>
        <w:t xml:space="preserve">Provide one full-time </w:t>
      </w:r>
      <w:r w:rsidR="00127F02" w:rsidRPr="00127F02">
        <w:t xml:space="preserve">onsite </w:t>
      </w:r>
      <w:r>
        <w:t>S</w:t>
      </w:r>
      <w:r w:rsidR="00127F02" w:rsidRPr="00127F02">
        <w:t>upervisor</w:t>
      </w:r>
      <w:r>
        <w:t xml:space="preserve"> whose duties shall include coordination, safety, security, and execution of all phases of the Work.  The Supervisor shall not be used as a worker.  The Supervisor</w:t>
      </w:r>
      <w:r w:rsidR="00127F02" w:rsidRPr="00127F02">
        <w:t xml:space="preserve"> shall hold "Lead-Related Construction Supervisor" certifications granted by California Department of Public</w:t>
      </w:r>
      <w:r w:rsidR="00127F02">
        <w:t xml:space="preserve"> Health.</w:t>
      </w:r>
    </w:p>
    <w:p w14:paraId="5DD851F5" w14:textId="77777777" w:rsidR="00247ADF" w:rsidRDefault="00127F02" w:rsidP="00AC727E">
      <w:pPr>
        <w:pStyle w:val="PR1"/>
      </w:pPr>
      <w:r>
        <w:t>Contractor Responsibilities</w:t>
      </w:r>
      <w:r w:rsidR="00AC675C">
        <w:t>:</w:t>
      </w:r>
    </w:p>
    <w:p w14:paraId="4ECD1BD0" w14:textId="77777777" w:rsidR="00127F02" w:rsidRPr="00127F02" w:rsidRDefault="00127F02" w:rsidP="00AC727E">
      <w:pPr>
        <w:pStyle w:val="PR2"/>
        <w:spacing w:before="240"/>
      </w:pPr>
      <w:r>
        <w:t xml:space="preserve">Notifications </w:t>
      </w:r>
      <w:r w:rsidR="000A5E72">
        <w:t>/</w:t>
      </w:r>
      <w:r w:rsidRPr="00127F02">
        <w:t>Approvals</w:t>
      </w:r>
      <w:r w:rsidR="000A5E72">
        <w:t>:</w:t>
      </w:r>
      <w:r w:rsidRPr="00127F02">
        <w:t xml:space="preserve"> </w:t>
      </w:r>
      <w:r w:rsidR="000A5E72">
        <w:t xml:space="preserve"> I</w:t>
      </w:r>
      <w:r w:rsidRPr="00127F02">
        <w:t>n proper and timely fashion</w:t>
      </w:r>
      <w:r w:rsidR="000A5E72">
        <w:t>, make all applicable</w:t>
      </w:r>
      <w:r w:rsidRPr="00127F02">
        <w:t xml:space="preserve"> and necessary notifications to relevant federal, state, and local authorities and obtain and comply with the provisions of all permits or applications required by the work specified, as well as make all required submittal</w:t>
      </w:r>
      <w:r w:rsidR="000A5E72">
        <w:t>s</w:t>
      </w:r>
      <w:r w:rsidRPr="00127F02">
        <w:t xml:space="preserve"> required under those auspices. The costs for all permits, applications, fees the like, are to be </w:t>
      </w:r>
      <w:r w:rsidR="000A5E72">
        <w:t>borne</w:t>
      </w:r>
      <w:r w:rsidRPr="00127F02">
        <w:t xml:space="preserve"> by the Contractor.</w:t>
      </w:r>
    </w:p>
    <w:p w14:paraId="2DB0E569" w14:textId="77777777" w:rsidR="00AC675C" w:rsidRDefault="00127F02" w:rsidP="00AC727E">
      <w:pPr>
        <w:pStyle w:val="PR2"/>
      </w:pPr>
      <w:r w:rsidRPr="00127F02">
        <w:t>Notice to Occupants</w:t>
      </w:r>
      <w:r w:rsidR="000A5E72">
        <w:t>:  P</w:t>
      </w:r>
      <w:r w:rsidRPr="00127F02">
        <w:t xml:space="preserve">rovide a “Notice to Occupants”, meeting the requirements of the </w:t>
      </w:r>
      <w:r w:rsidRPr="000A4DB1">
        <w:t xml:space="preserve">City </w:t>
      </w:r>
      <w:r w:rsidR="000A5E72" w:rsidRPr="000A4DB1">
        <w:t xml:space="preserve">of San Diego </w:t>
      </w:r>
      <w:r w:rsidRPr="000A4DB1">
        <w:t xml:space="preserve">Lead Ordinance Section </w:t>
      </w:r>
      <w:r w:rsidR="0037432E">
        <w:t>54 .1 006</w:t>
      </w:r>
      <w:r w:rsidRPr="000A4DB1">
        <w:t>, at</w:t>
      </w:r>
      <w:r w:rsidRPr="00127F02">
        <w:t xml:space="preserve"> least seven business days prior to any activities that disturb or remove presumed-lead based paint, lead-based paint, or paint containing greater than 1000 ppm or 0.5 mg/cm</w:t>
      </w:r>
      <w:r w:rsidRPr="00127F02">
        <w:rPr>
          <w:vertAlign w:val="superscript"/>
        </w:rPr>
        <w:t>2</w:t>
      </w:r>
      <w:r w:rsidRPr="00127F02">
        <w:t xml:space="preserve"> lead.  </w:t>
      </w:r>
      <w:r w:rsidR="000A5E72">
        <w:t>Pr</w:t>
      </w:r>
      <w:r w:rsidRPr="00127F02">
        <w:t>ovide</w:t>
      </w:r>
      <w:r w:rsidR="000A5E72">
        <w:t xml:space="preserve"> notice </w:t>
      </w:r>
      <w:r w:rsidRPr="00127F02">
        <w:t xml:space="preserve">to the District </w:t>
      </w:r>
      <w:r w:rsidR="000A5E72">
        <w:t xml:space="preserve">and Consultant and </w:t>
      </w:r>
      <w:r w:rsidRPr="00127F02">
        <w:t>post at the work area.</w:t>
      </w:r>
    </w:p>
    <w:p w14:paraId="765DC7BB" w14:textId="77777777" w:rsidR="000A5E72" w:rsidRDefault="000A5E72" w:rsidP="00AC727E">
      <w:pPr>
        <w:pStyle w:val="PR1"/>
      </w:pPr>
      <w:r>
        <w:t>Work and Scheduling Requirements:</w:t>
      </w:r>
    </w:p>
    <w:p w14:paraId="06C441EE" w14:textId="77777777" w:rsidR="000A5E72" w:rsidRPr="000A5E72" w:rsidRDefault="000A5E72" w:rsidP="00AC727E">
      <w:pPr>
        <w:pStyle w:val="PR2"/>
        <w:spacing w:before="240"/>
      </w:pPr>
      <w:r>
        <w:t xml:space="preserve">Work </w:t>
      </w:r>
      <w:r w:rsidRPr="000A5E72">
        <w:t xml:space="preserve">shall be carried out in sequential phases. Inspection and approval of each phase by the Consultant shall be sought and gained before proceeding to the next phase. Work shall proceed in accordance with the schedule agreed upon by the District and approval of each phase by the Consultant shall be sought and gained prior to proceeding to the next phase. As a Contract requirement, any reasonable delay caused by this requirement </w:t>
      </w:r>
      <w:r w:rsidR="00F87494">
        <w:t>shall</w:t>
      </w:r>
      <w:r w:rsidRPr="000A5E72">
        <w:t xml:space="preserve"> not constitute a basis for claim against the District or Consultant.</w:t>
      </w:r>
    </w:p>
    <w:p w14:paraId="3221F7A4" w14:textId="77777777" w:rsidR="000A5E72" w:rsidRDefault="000A5E72" w:rsidP="00AC727E">
      <w:pPr>
        <w:pStyle w:val="PR2"/>
      </w:pPr>
      <w:r w:rsidRPr="000A5E72">
        <w:t>Project</w:t>
      </w:r>
      <w:r>
        <w:t xml:space="preserve">  Sequence:</w:t>
      </w:r>
    </w:p>
    <w:p w14:paraId="5C26208C" w14:textId="77777777" w:rsidR="00F87494" w:rsidRPr="00F87494" w:rsidRDefault="00F87494" w:rsidP="00AC727E">
      <w:pPr>
        <w:pStyle w:val="PR3"/>
        <w:spacing w:before="240"/>
        <w:rPr>
          <w:bCs/>
          <w:iCs/>
        </w:rPr>
      </w:pPr>
      <w:r>
        <w:t xml:space="preserve">Extend </w:t>
      </w:r>
      <w:r w:rsidRPr="00F87494">
        <w:rPr>
          <w:bCs/>
          <w:iCs/>
        </w:rPr>
        <w:t xml:space="preserve">full cooperation to District in all matters involving the use of District’s facilities. At no time shall Contractor cause or allow to be caused conditions that may cause risk or hazard to the public or conditions that might impair safe use of the facility. The use of the facility's electricity, water or like utilities by the Contractor shall be </w:t>
      </w:r>
      <w:r w:rsidR="00BA38FE">
        <w:rPr>
          <w:bCs/>
          <w:iCs/>
        </w:rPr>
        <w:t xml:space="preserve">in accordance with Section </w:t>
      </w:r>
      <w:r w:rsidR="0037432E">
        <w:rPr>
          <w:bCs/>
          <w:iCs/>
        </w:rPr>
        <w:t>01 50 00</w:t>
      </w:r>
      <w:r w:rsidR="005E06AC">
        <w:rPr>
          <w:bCs/>
          <w:iCs/>
        </w:rPr>
        <w:t xml:space="preserve"> “Temporary Facilities and Controls.”</w:t>
      </w:r>
    </w:p>
    <w:p w14:paraId="3DBB901F" w14:textId="77777777" w:rsidR="00F87494" w:rsidRPr="005E06AC" w:rsidRDefault="00F87494" w:rsidP="00AC727E">
      <w:pPr>
        <w:pStyle w:val="PR3"/>
        <w:rPr>
          <w:bCs/>
          <w:iCs/>
        </w:rPr>
      </w:pPr>
      <w:r w:rsidRPr="00F87494">
        <w:rPr>
          <w:bCs/>
          <w:iCs/>
        </w:rPr>
        <w:t xml:space="preserve">Coordinate the work of this Section with that of all other trades. </w:t>
      </w:r>
      <w:r w:rsidR="005E06AC">
        <w:rPr>
          <w:bCs/>
          <w:iCs/>
        </w:rPr>
        <w:t xml:space="preserve">Work </w:t>
      </w:r>
      <w:r w:rsidRPr="00F87494">
        <w:rPr>
          <w:bCs/>
          <w:iCs/>
        </w:rPr>
        <w:t xml:space="preserve">shall not proceed in any area without the express consent of the District and Consultant. </w:t>
      </w:r>
      <w:r w:rsidR="005E06AC">
        <w:rPr>
          <w:bCs/>
          <w:iCs/>
        </w:rPr>
        <w:t xml:space="preserve">Be </w:t>
      </w:r>
      <w:r w:rsidRPr="00F87494">
        <w:rPr>
          <w:bCs/>
          <w:iCs/>
        </w:rPr>
        <w:t>available within 24 hour</w:t>
      </w:r>
      <w:r w:rsidR="005E06AC">
        <w:rPr>
          <w:bCs/>
          <w:iCs/>
        </w:rPr>
        <w:t>’</w:t>
      </w:r>
      <w:r w:rsidRPr="00F87494">
        <w:rPr>
          <w:bCs/>
          <w:iCs/>
        </w:rPr>
        <w:t xml:space="preserve">s notice for additional work or </w:t>
      </w:r>
      <w:r w:rsidRPr="00F87494">
        <w:rPr>
          <w:bCs/>
          <w:iCs/>
        </w:rPr>
        <w:lastRenderedPageBreak/>
        <w:t xml:space="preserve">rework if after acceptance of the work it is found that full </w:t>
      </w:r>
      <w:r w:rsidR="000A4DB1">
        <w:rPr>
          <w:bCs/>
          <w:iCs/>
        </w:rPr>
        <w:t>remediation</w:t>
      </w:r>
      <w:r w:rsidRPr="00F87494">
        <w:rPr>
          <w:bCs/>
          <w:iCs/>
        </w:rPr>
        <w:t xml:space="preserve"> was not achieved from the initial work effort as determined by the District and Consultant.</w:t>
      </w:r>
    </w:p>
    <w:p w14:paraId="5F94D95D" w14:textId="77777777" w:rsidR="00247ADF" w:rsidRDefault="00276BCF" w:rsidP="00AC727E">
      <w:pPr>
        <w:pStyle w:val="PR1"/>
      </w:pPr>
      <w:r>
        <w:t>Protection of Persons and Property:</w:t>
      </w:r>
    </w:p>
    <w:p w14:paraId="6C63B866" w14:textId="77777777" w:rsidR="00276BCF" w:rsidRDefault="00276BCF" w:rsidP="00AC727E">
      <w:pPr>
        <w:pStyle w:val="PR2"/>
        <w:spacing w:before="240"/>
      </w:pPr>
      <w:r>
        <w:t>General:</w:t>
      </w:r>
    </w:p>
    <w:p w14:paraId="48A6054F" w14:textId="77777777" w:rsidR="00276BCF" w:rsidRDefault="00AC7980" w:rsidP="00AC727E">
      <w:pPr>
        <w:pStyle w:val="PR3"/>
        <w:spacing w:before="240"/>
      </w:pPr>
      <w:r>
        <w:t>Provide medical surveillance and biological monitoring on all workers in accordance with 8 CFR 1532.1.</w:t>
      </w:r>
    </w:p>
    <w:p w14:paraId="2426830A" w14:textId="77777777" w:rsidR="00247ADF" w:rsidRDefault="00473DD7" w:rsidP="00AC727E">
      <w:pPr>
        <w:pStyle w:val="PR2"/>
        <w:spacing w:before="240"/>
      </w:pPr>
      <w:r>
        <w:t>Respiratory Protection:</w:t>
      </w:r>
    </w:p>
    <w:p w14:paraId="747DDA37" w14:textId="77777777" w:rsidR="00C66667" w:rsidRPr="00C66667" w:rsidRDefault="00473DD7" w:rsidP="00AC727E">
      <w:pPr>
        <w:pStyle w:val="PR3"/>
        <w:spacing w:before="240"/>
      </w:pPr>
      <w:r>
        <w:t xml:space="preserve">Provide </w:t>
      </w:r>
      <w:r w:rsidR="00C66667" w:rsidRPr="00C66667">
        <w:t xml:space="preserve">workers and supervisory personnel with NIOSH approved respirators and P-100 (HEPA) filters. </w:t>
      </w:r>
      <w:r w:rsidR="00C66667">
        <w:t xml:space="preserve"> </w:t>
      </w:r>
      <w:r w:rsidR="00C66667" w:rsidRPr="00C66667">
        <w:t>Respiratory protection shall be implemented for all work performed</w:t>
      </w:r>
      <w:r w:rsidR="00C66667">
        <w:t xml:space="preserve"> </w:t>
      </w:r>
      <w:r w:rsidR="00C66667" w:rsidRPr="00C66667">
        <w:t xml:space="preserve">under this Section. The respirators shall be sanitized and maintained according to the manufacturer's specifications. </w:t>
      </w:r>
      <w:r w:rsidR="00C66667">
        <w:t xml:space="preserve"> </w:t>
      </w:r>
      <w:r w:rsidR="00C66667" w:rsidRPr="00C66667">
        <w:t xml:space="preserve">Disposable respirators </w:t>
      </w:r>
      <w:r w:rsidR="00C66667">
        <w:t>are</w:t>
      </w:r>
      <w:r w:rsidR="00C66667" w:rsidRPr="00C66667">
        <w:t xml:space="preserve"> not acceptable under any circumstances.</w:t>
      </w:r>
    </w:p>
    <w:p w14:paraId="1B296A0B" w14:textId="77777777" w:rsidR="00C66667" w:rsidRPr="00C66667" w:rsidRDefault="00C66667" w:rsidP="00AC727E">
      <w:pPr>
        <w:pStyle w:val="PR3"/>
      </w:pPr>
      <w:r>
        <w:t>M</w:t>
      </w:r>
      <w:r w:rsidRPr="00C66667">
        <w:t xml:space="preserve">aintain on-site a sufficient supply of P-100 filters to allow workers and supervisory personnel to change contaminated filters per manufacturer's recommendations or when breathing resistance increases. </w:t>
      </w:r>
      <w:r>
        <w:t xml:space="preserve"> Comply </w:t>
      </w:r>
      <w:r w:rsidRPr="00C66667">
        <w:t xml:space="preserve">with </w:t>
      </w:r>
      <w:r>
        <w:t xml:space="preserve">all </w:t>
      </w:r>
      <w:r w:rsidRPr="00C66667">
        <w:t>applicable regulations.</w:t>
      </w:r>
    </w:p>
    <w:p w14:paraId="1ED5D76E" w14:textId="77777777" w:rsidR="00C66667" w:rsidRPr="00C66667" w:rsidRDefault="00C66667" w:rsidP="00AC727E">
      <w:pPr>
        <w:pStyle w:val="PR3"/>
      </w:pPr>
      <w:r w:rsidRPr="00C66667">
        <w:t>Respirators shall be individually assigned to removal workers for their exclusive use. All respiratory protection shall be provided to workers in accordance with the respiratory protection program, which must include all items specified by CAL-OSHA Respiratory Protection Program Title 8, Section 5144, including medical clearance, fit-testing, training, cleaning</w:t>
      </w:r>
      <w:r>
        <w:t xml:space="preserve">, </w:t>
      </w:r>
      <w:r w:rsidRPr="00C66667">
        <w:t>storage, inspection, and maintenance. A copy of this program shall be kept at the worksite, and shall be posted in the clean area.</w:t>
      </w:r>
    </w:p>
    <w:p w14:paraId="0CB6499E" w14:textId="77777777" w:rsidR="00473DD7" w:rsidRPr="00473DD7" w:rsidRDefault="00C66667" w:rsidP="00AC727E">
      <w:pPr>
        <w:pStyle w:val="PR3"/>
      </w:pPr>
      <w:r w:rsidRPr="00C66667">
        <w:t>Additional respiratory protection using adsorbent media, such as organic vapor cartridges, may be needed when handling some coating products. If this is the case combination cartridges</w:t>
      </w:r>
      <w:r>
        <w:t xml:space="preserve"> that</w:t>
      </w:r>
      <w:r w:rsidRPr="00C66667">
        <w:t xml:space="preserve"> are equipped with P-100 filters in series with the appropriate adsorbent media are required.  Consult the Safety Data Sheets (SDS) and obtain the proper cartridges as necessary</w:t>
      </w:r>
      <w:r w:rsidR="00473DD7" w:rsidRPr="00473DD7">
        <w:t>.</w:t>
      </w:r>
    </w:p>
    <w:p w14:paraId="4832DDC8" w14:textId="77777777" w:rsidR="00473DD7" w:rsidRPr="00473DD7" w:rsidRDefault="00473DD7" w:rsidP="00AC727E">
      <w:pPr>
        <w:pStyle w:val="PR3"/>
      </w:pPr>
      <w:r w:rsidRPr="00473DD7">
        <w:t xml:space="preserve">Facial hair such as beards, long sideburns, and moustaches </w:t>
      </w:r>
      <w:r>
        <w:t>that</w:t>
      </w:r>
      <w:r w:rsidRPr="00473DD7">
        <w:t xml:space="preserve"> interfere with the seal of air purifying type respirators are prohibited. </w:t>
      </w:r>
      <w:r>
        <w:t xml:space="preserve"> </w:t>
      </w:r>
      <w:r w:rsidRPr="00473DD7">
        <w:t xml:space="preserve">Workers with eye corrective lenses (contact lenses or glasses) shall wear the corrective lenses in a manner that is </w:t>
      </w:r>
      <w:r>
        <w:t xml:space="preserve">in </w:t>
      </w:r>
      <w:r w:rsidRPr="00473DD7">
        <w:t>compliance with 8 CCR 1529 and 8 CCR 5144</w:t>
      </w:r>
      <w:r>
        <w:t>.</w:t>
      </w:r>
    </w:p>
    <w:p w14:paraId="62732203" w14:textId="77777777" w:rsidR="00E911FA" w:rsidRDefault="00E911FA" w:rsidP="00AC727E">
      <w:pPr>
        <w:pStyle w:val="PR2"/>
        <w:spacing w:before="240"/>
      </w:pPr>
      <w:r>
        <w:t>Personal Protective Equipment:</w:t>
      </w:r>
    </w:p>
    <w:p w14:paraId="75ECBD8E" w14:textId="77777777" w:rsidR="00C66667" w:rsidRPr="00C66667" w:rsidRDefault="00E911FA" w:rsidP="00AC727E">
      <w:pPr>
        <w:pStyle w:val="PR3"/>
        <w:spacing w:before="240"/>
      </w:pPr>
      <w:r>
        <w:t xml:space="preserve">Provide </w:t>
      </w:r>
      <w:r w:rsidR="00C66667">
        <w:t xml:space="preserve">personal </w:t>
      </w:r>
      <w:r w:rsidR="00C66667" w:rsidRPr="00C66667">
        <w:t xml:space="preserve">protection, in the form of disposable coveralls </w:t>
      </w:r>
      <w:r w:rsidR="00C66667">
        <w:t xml:space="preserve">to </w:t>
      </w:r>
      <w:r w:rsidR="00C66667" w:rsidRPr="00C66667">
        <w:t>all workers, supervisors, and authorized visitors entering the work area during activities disturbing lead.</w:t>
      </w:r>
    </w:p>
    <w:p w14:paraId="1630E314" w14:textId="77777777" w:rsidR="00C66667" w:rsidRPr="00C66667" w:rsidRDefault="00C66667" w:rsidP="00AC727E">
      <w:pPr>
        <w:pStyle w:val="PR3"/>
      </w:pPr>
      <w:r>
        <w:t>Provide e</w:t>
      </w:r>
      <w:r w:rsidRPr="00C66667">
        <w:t xml:space="preserve">ach worker with disposable suits every day. Under no circumstances </w:t>
      </w:r>
      <w:r>
        <w:t>shall</w:t>
      </w:r>
      <w:r w:rsidRPr="00C66667">
        <w:t xml:space="preserve"> anyone entering the removal area be allowed to reuse </w:t>
      </w:r>
      <w:r w:rsidRPr="00C66667">
        <w:lastRenderedPageBreak/>
        <w:t xml:space="preserve">a contaminated uniform. In addition to disposable suits for the workers, supply suits for the Consultant and other personnel who are authorized to inspect the worksite. Disposable suits, such as TYVEK suits, and other personal protective equipment (PPE) must be donned prior to entering work area. A clean area </w:t>
      </w:r>
      <w:r>
        <w:t>shall</w:t>
      </w:r>
      <w:r w:rsidRPr="00C66667">
        <w:t xml:space="preserve"> be provided for workers to put on suits and other personal protective equipment and to store their street clothes.</w:t>
      </w:r>
    </w:p>
    <w:p w14:paraId="6C843EB8" w14:textId="77777777" w:rsidR="00C66667" w:rsidRPr="00C66667" w:rsidRDefault="00C66667" w:rsidP="00AC727E">
      <w:pPr>
        <w:pStyle w:val="PR3"/>
      </w:pPr>
      <w:r w:rsidRPr="00C66667">
        <w:t>Work clothes shall consist of disposable full-body suits, head covers, gloves with cuffs extending outside the sleeves of the protective suit, boot or shoe covers, and other protection as needed. Hard hats shall be worn, as required.</w:t>
      </w:r>
    </w:p>
    <w:p w14:paraId="28670B7C" w14:textId="77777777" w:rsidR="00C66667" w:rsidRPr="00C66667" w:rsidRDefault="00C66667" w:rsidP="00AC727E">
      <w:pPr>
        <w:pStyle w:val="PR3"/>
      </w:pPr>
      <w:r>
        <w:t>Provide e</w:t>
      </w:r>
      <w:r w:rsidRPr="00C66667">
        <w:t>ye protection to personnel engaged in lead operations when the use of a full-face respirator is not required.</w:t>
      </w:r>
    </w:p>
    <w:p w14:paraId="14306A98" w14:textId="77777777" w:rsidR="00C66667" w:rsidRPr="00C66667" w:rsidRDefault="00C66667" w:rsidP="00AC727E">
      <w:pPr>
        <w:pStyle w:val="PR3"/>
      </w:pPr>
      <w:r w:rsidRPr="00C66667">
        <w:t xml:space="preserve">Goggles with side shields </w:t>
      </w:r>
      <w:r>
        <w:t>shall</w:t>
      </w:r>
      <w:r w:rsidRPr="00C66667">
        <w:t xml:space="preserve"> be worn when working with a material that may splash or fragment, or if protective eyewear is specified on the Safety Data Sheet (SDS) for that product.</w:t>
      </w:r>
    </w:p>
    <w:p w14:paraId="2075F4D4" w14:textId="77777777" w:rsidR="00E911FA" w:rsidRDefault="00C66667" w:rsidP="00AC727E">
      <w:pPr>
        <w:pStyle w:val="PR3"/>
      </w:pPr>
      <w:r w:rsidRPr="00C66667">
        <w:t xml:space="preserve">All disposal protective clothing shall be discarded and disposed of as lead-contaminated waste every time the wearer exits from the workspace to the outside.  All exits from the workspace will be through the decontamination facilities, except in the event of an </w:t>
      </w:r>
      <w:r>
        <w:t>emergency</w:t>
      </w:r>
      <w:r w:rsidR="00E911FA">
        <w:t>.</w:t>
      </w:r>
    </w:p>
    <w:p w14:paraId="683E37EA" w14:textId="77777777" w:rsidR="005829AE" w:rsidRDefault="005829AE" w:rsidP="00AC727E">
      <w:pPr>
        <w:pStyle w:val="PR2"/>
        <w:spacing w:before="240"/>
      </w:pPr>
      <w:r>
        <w:t>Air Monitoring:</w:t>
      </w:r>
    </w:p>
    <w:p w14:paraId="35F3F01D" w14:textId="77777777" w:rsidR="004E5030" w:rsidRPr="004E5030" w:rsidRDefault="004E5030" w:rsidP="00AC727E">
      <w:pPr>
        <w:pStyle w:val="PR3"/>
        <w:spacing w:before="240"/>
      </w:pPr>
      <w:r>
        <w:t>General:  P</w:t>
      </w:r>
      <w:r w:rsidRPr="004E5030">
        <w:t>erform personal air sampling during activities involving lead. The results of such sampling shall be posted, provided to individual workers, and submitted to District and/or Consultant as described herein.</w:t>
      </w:r>
    </w:p>
    <w:p w14:paraId="6A4F55C9" w14:textId="77777777" w:rsidR="004E5030" w:rsidRPr="004E5030" w:rsidRDefault="004E5030" w:rsidP="00AC727E">
      <w:pPr>
        <w:pStyle w:val="PR3"/>
      </w:pPr>
      <w:r w:rsidRPr="004E5030">
        <w:t>Sampling</w:t>
      </w:r>
      <w:r>
        <w:t>:</w:t>
      </w:r>
      <w:r w:rsidRPr="004E5030">
        <w:t xml:space="preserve"> </w:t>
      </w:r>
      <w:r>
        <w:t xml:space="preserve"> Take s</w:t>
      </w:r>
      <w:r w:rsidRPr="004E5030">
        <w:t>amples for the duration of the work shift or for eight hours, whichever is less. Personal air samples need not be taken every day after the first day if working conditions remain unchanged, but must be taken every time there is a change in the removal operation, in terms of either the site or the type of work. Sampling will be used to determine eight-hour time-weighted average (TWA) exposure.</w:t>
      </w:r>
    </w:p>
    <w:p w14:paraId="009AE447" w14:textId="77777777" w:rsidR="004E5030" w:rsidRPr="004E5030" w:rsidRDefault="004E5030" w:rsidP="00AC727E">
      <w:pPr>
        <w:pStyle w:val="PR3"/>
      </w:pPr>
      <w:r w:rsidRPr="004E5030">
        <w:t>Sampling Results</w:t>
      </w:r>
      <w:r>
        <w:t>:</w:t>
      </w:r>
      <w:r w:rsidRPr="004E5030">
        <w:t xml:space="preserve"> </w:t>
      </w:r>
      <w:r>
        <w:t xml:space="preserve"> Transmit a</w:t>
      </w:r>
      <w:r w:rsidRPr="004E5030">
        <w:t xml:space="preserve">ir sampling results to the District and/or Consultant and individual workers in written form no more than forty-eight (48) hours after the completion of a sampling cycle. The reporting document shall list each sample's sampling time and date, personnel monitored, flow rate, sample duration, analytical laboratory, analytical results, and shall include an interpretation of the results. Air sample analysis results </w:t>
      </w:r>
      <w:r>
        <w:t>shall</w:t>
      </w:r>
      <w:r w:rsidRPr="004E5030">
        <w:t xml:space="preserve"> be reported in micrograms/cubic meter (</w:t>
      </w:r>
      <w:r w:rsidR="006863B7">
        <w:t>µ</w:t>
      </w:r>
      <w:r w:rsidRPr="004E5030">
        <w:t>g/m3).</w:t>
      </w:r>
    </w:p>
    <w:p w14:paraId="51342C9E" w14:textId="77777777" w:rsidR="004E5030" w:rsidRDefault="004E5030" w:rsidP="00AC727E">
      <w:pPr>
        <w:pStyle w:val="PR3"/>
      </w:pPr>
      <w:r w:rsidRPr="004E5030">
        <w:t>Testing Laboratory</w:t>
      </w:r>
      <w:r>
        <w:t>:</w:t>
      </w:r>
      <w:r w:rsidRPr="004E5030">
        <w:t xml:space="preserve"> </w:t>
      </w:r>
      <w:r>
        <w:t xml:space="preserve"> </w:t>
      </w:r>
      <w:r w:rsidRPr="004E5030">
        <w:t xml:space="preserve">The Contractor's testing lab shall be National Lead Laboratory Accreditation Program (NLLAP) and American Industrial </w:t>
      </w:r>
      <w:r w:rsidR="000869B1" w:rsidRPr="004E5030">
        <w:t>Hygiene</w:t>
      </w:r>
      <w:r w:rsidRPr="004E5030">
        <w:t xml:space="preserve"> Association (AIHA) accredited for lead analysis.</w:t>
      </w:r>
    </w:p>
    <w:p w14:paraId="59A08569" w14:textId="77777777" w:rsidR="005829AE" w:rsidRDefault="004E5030" w:rsidP="00AC727E">
      <w:pPr>
        <w:pStyle w:val="PR3"/>
      </w:pPr>
      <w:r w:rsidRPr="004E5030">
        <w:t>Air Monitoring Frequency</w:t>
      </w:r>
      <w:r>
        <w:t xml:space="preserve">: </w:t>
      </w:r>
      <w:r w:rsidRPr="004E5030">
        <w:t xml:space="preserve"> The air monitoring frequency for Contractor operations </w:t>
      </w:r>
      <w:r>
        <w:t>shall</w:t>
      </w:r>
      <w:r w:rsidRPr="004E5030">
        <w:t xml:space="preserve"> be in accordance with the requirements set forth in Title 8, Section</w:t>
      </w:r>
      <w:r>
        <w:t xml:space="preserve"> </w:t>
      </w:r>
      <w:r w:rsidR="0037432E">
        <w:t>15 32 .1.</w:t>
      </w:r>
    </w:p>
    <w:p w14:paraId="7E2AF48B" w14:textId="77777777" w:rsidR="004E5030" w:rsidRDefault="004E5030" w:rsidP="00AC727E">
      <w:pPr>
        <w:pStyle w:val="PR2"/>
        <w:spacing w:before="240"/>
      </w:pPr>
      <w:r>
        <w:t xml:space="preserve">Damage </w:t>
      </w:r>
      <w:r w:rsidRPr="004E5030">
        <w:t>and Repairs to Project Site</w:t>
      </w:r>
      <w:r>
        <w:t xml:space="preserve">: </w:t>
      </w:r>
      <w:r w:rsidRPr="004E5030">
        <w:t xml:space="preserve"> Work activities involving lead shall be performed without damage to the building(s), including structural members, ceilings, pipes, walls, or light fixtures. </w:t>
      </w:r>
      <w:r w:rsidR="007E3139">
        <w:t>P</w:t>
      </w:r>
      <w:r w:rsidRPr="004E5030">
        <w:t xml:space="preserve">rovide protection of these items and </w:t>
      </w:r>
      <w:r w:rsidRPr="004E5030">
        <w:lastRenderedPageBreak/>
        <w:t>materials as part of work area preparation. Where work activities involving lead causes damage</w:t>
      </w:r>
      <w:r w:rsidR="007E3139">
        <w:t xml:space="preserve">, </w:t>
      </w:r>
      <w:r w:rsidRPr="004E5030">
        <w:t>patch, repair, replace or otherwise restore the damaged items to their original condition or replace with better materials, with no additional cost to the District. This includes repair of surfaces damaged during component removal as described</w:t>
      </w:r>
      <w:r>
        <w:t xml:space="preserve"> herein.</w:t>
      </w:r>
    </w:p>
    <w:p w14:paraId="50F46BCF" w14:textId="77777777" w:rsidR="00447677" w:rsidRDefault="00DD3D67" w:rsidP="00AC727E">
      <w:pPr>
        <w:pStyle w:val="ART"/>
      </w:pPr>
      <w:r>
        <w:t>QUALITY ASSURANCE</w:t>
      </w:r>
    </w:p>
    <w:p w14:paraId="4BD8D305" w14:textId="77777777" w:rsidR="007E3139" w:rsidRPr="007E3139" w:rsidRDefault="007E3139" w:rsidP="00AC727E">
      <w:pPr>
        <w:pStyle w:val="PR1"/>
      </w:pPr>
      <w:r>
        <w:t xml:space="preserve">District’s </w:t>
      </w:r>
      <w:r w:rsidRPr="007E3139">
        <w:t>Role</w:t>
      </w:r>
      <w:r>
        <w:t>:</w:t>
      </w:r>
      <w:r w:rsidRPr="007E3139">
        <w:t xml:space="preserve"> The performance and execution of the project </w:t>
      </w:r>
      <w:r>
        <w:t>will</w:t>
      </w:r>
      <w:r w:rsidRPr="007E3139">
        <w:t xml:space="preserve"> be monitored by the District.  The District will </w:t>
      </w:r>
      <w:r>
        <w:t xml:space="preserve">bear </w:t>
      </w:r>
      <w:r w:rsidRPr="007E3139">
        <w:t>cost</w:t>
      </w:r>
      <w:r>
        <w:t>s</w:t>
      </w:r>
      <w:r w:rsidRPr="007E3139">
        <w:t xml:space="preserve"> associated with the independent laboratory and inspection work required in these Specifications for clearance testing, third party </w:t>
      </w:r>
      <w:r w:rsidR="00B07702" w:rsidRPr="007E3139">
        <w:t>oversight</w:t>
      </w:r>
      <w:r w:rsidRPr="007E3139">
        <w:t xml:space="preserve">, and </w:t>
      </w:r>
      <w:r w:rsidR="00B07702" w:rsidRPr="007E3139">
        <w:t>oversight</w:t>
      </w:r>
      <w:r w:rsidRPr="007E3139">
        <w:t xml:space="preserve"> sample analyses, unless otherwise noted.</w:t>
      </w:r>
    </w:p>
    <w:p w14:paraId="58243318" w14:textId="77777777" w:rsidR="007E3139" w:rsidRPr="007E3139" w:rsidRDefault="007E3139" w:rsidP="00AC727E">
      <w:pPr>
        <w:pStyle w:val="PR1"/>
      </w:pPr>
      <w:r w:rsidRPr="007E3139">
        <w:t>Consultant’s Role</w:t>
      </w:r>
      <w:r>
        <w:t xml:space="preserve">: </w:t>
      </w:r>
      <w:r w:rsidRPr="007E3139">
        <w:t xml:space="preserve"> The District shall retain the services of a CDPH-certified Lead Project Monitor for the purposes of management of the work activities involving lead described herein. The Consultant will represent the District in all phases of the work activities involving lead, at the discretion of the District. </w:t>
      </w:r>
      <w:r>
        <w:t>R</w:t>
      </w:r>
      <w:r w:rsidRPr="007E3139">
        <w:t>egard the Consultant’s direction as authoritative and binding, as provided herein, in matters particularly involving, but not limited to, approval of work areas, review of monitoring results, completion of various segments of work, final completion of work activities involving lead, submission of data, and daily field punch list items.</w:t>
      </w:r>
    </w:p>
    <w:p w14:paraId="7FC8F61C" w14:textId="77777777" w:rsidR="007E3139" w:rsidRPr="007E3139" w:rsidRDefault="007E3139" w:rsidP="00AC727E">
      <w:pPr>
        <w:pStyle w:val="PR2"/>
        <w:spacing w:before="240"/>
      </w:pPr>
      <w:r w:rsidRPr="007E3139">
        <w:t>Inspections</w:t>
      </w:r>
      <w:r>
        <w:t xml:space="preserve">: </w:t>
      </w:r>
      <w:r w:rsidRPr="007E3139">
        <w:t xml:space="preserve"> In addition to various daily inspections of the lead work area and work practices, the Consultant will make three mandatory inspections during the work, one during each phase of removal. Each inspection must be requested by the Contractor and be performed by the Consultant. The work being inspected must meet the Consultant's satisfaction before work may begin for the next phase of work. Failure on the part of the Contractor to obtain the Consultant's approval before proceeding to the next scheduled phase is regarded as a violation of th</w:t>
      </w:r>
      <w:r>
        <w:t>is</w:t>
      </w:r>
      <w:r w:rsidRPr="007E3139">
        <w:t xml:space="preserve"> Section. In the event of this occurring, the Consultant will request work to be stopped and the District will be contacted to intervene. The three inspections are as follows:</w:t>
      </w:r>
    </w:p>
    <w:p w14:paraId="5B967A92" w14:textId="77777777" w:rsidR="007E3139" w:rsidRPr="007E3139" w:rsidRDefault="007E3139" w:rsidP="00AC727E">
      <w:pPr>
        <w:pStyle w:val="PR3"/>
        <w:spacing w:before="240"/>
      </w:pPr>
      <w:r w:rsidRPr="007E3139">
        <w:t>Work Area Preparation Completed</w:t>
      </w:r>
      <w:r>
        <w:t xml:space="preserve">: </w:t>
      </w:r>
      <w:r w:rsidRPr="007E3139">
        <w:t xml:space="preserve"> </w:t>
      </w:r>
      <w:r>
        <w:t>H</w:t>
      </w:r>
      <w:r w:rsidRPr="007E3139">
        <w:t>ave all pre-</w:t>
      </w:r>
      <w:r w:rsidR="000A4DB1">
        <w:t>removal</w:t>
      </w:r>
      <w:r w:rsidRPr="007E3139">
        <w:t xml:space="preserve"> preparations of the work area complete, seek, and review approval from the Consultant to proceed.</w:t>
      </w:r>
    </w:p>
    <w:p w14:paraId="36E90A2E" w14:textId="77777777" w:rsidR="007E3139" w:rsidRPr="007E3139" w:rsidRDefault="007E3139" w:rsidP="00AC727E">
      <w:pPr>
        <w:pStyle w:val="PR3"/>
      </w:pPr>
      <w:r w:rsidRPr="007E3139">
        <w:t>Post Removal Inspection</w:t>
      </w:r>
      <w:r>
        <w:t xml:space="preserve">: </w:t>
      </w:r>
      <w:r w:rsidRPr="007E3139">
        <w:t xml:space="preserve"> </w:t>
      </w:r>
      <w:r>
        <w:t xml:space="preserve">Work </w:t>
      </w:r>
      <w:r w:rsidRPr="007E3139">
        <w:t xml:space="preserve">shall have </w:t>
      </w:r>
      <w:r>
        <w:t xml:space="preserve">been </w:t>
      </w:r>
      <w:r w:rsidRPr="007E3139">
        <w:t xml:space="preserve">completed </w:t>
      </w:r>
      <w:r>
        <w:t xml:space="preserve">including </w:t>
      </w:r>
      <w:r w:rsidRPr="007E3139">
        <w:t xml:space="preserve">renovation, removal, </w:t>
      </w:r>
      <w:r w:rsidR="000A4DB1">
        <w:t xml:space="preserve">paint stabilization, </w:t>
      </w:r>
      <w:r w:rsidRPr="007E3139">
        <w:t>or abatement.  Final clean</w:t>
      </w:r>
      <w:r w:rsidRPr="007E3139">
        <w:noBreakHyphen/>
        <w:t>up of all visible debris final cleaning techniques of wet washing and HEPA vacuuming will have been completed.</w:t>
      </w:r>
    </w:p>
    <w:p w14:paraId="25386A11" w14:textId="77777777" w:rsidR="00447677" w:rsidRDefault="007E3139" w:rsidP="00AC727E">
      <w:pPr>
        <w:pStyle w:val="PR3"/>
      </w:pPr>
      <w:r w:rsidRPr="007E3139">
        <w:t>Final Clearance</w:t>
      </w:r>
      <w:r>
        <w:t xml:space="preserve">: </w:t>
      </w:r>
      <w:r w:rsidRPr="007E3139">
        <w:t xml:space="preserve"> The Consultant will perform final clearance wipe testing as soon as possible after final clean</w:t>
      </w:r>
      <w:r w:rsidRPr="007E3139">
        <w:noBreakHyphen/>
        <w:t>up activities are completed, or as</w:t>
      </w:r>
      <w:r>
        <w:t xml:space="preserve"> appropriate.</w:t>
      </w:r>
    </w:p>
    <w:p w14:paraId="0049E279" w14:textId="77777777" w:rsidR="00247ADF" w:rsidRDefault="00247ADF" w:rsidP="00AC727E">
      <w:pPr>
        <w:pStyle w:val="PRT"/>
      </w:pPr>
      <w:r>
        <w:t>PRODUCTS</w:t>
      </w:r>
    </w:p>
    <w:p w14:paraId="2D81FCB2" w14:textId="77777777" w:rsidR="00247ADF" w:rsidRDefault="00204984" w:rsidP="00AC727E">
      <w:pPr>
        <w:pStyle w:val="ART"/>
      </w:pPr>
      <w:r>
        <w:lastRenderedPageBreak/>
        <w:t>GENERAL</w:t>
      </w:r>
    </w:p>
    <w:p w14:paraId="6EC8101B" w14:textId="77777777" w:rsidR="00204984" w:rsidRPr="00204984" w:rsidRDefault="00204984" w:rsidP="00AC727E">
      <w:pPr>
        <w:pStyle w:val="PR1"/>
      </w:pPr>
      <w:r>
        <w:t xml:space="preserve">No </w:t>
      </w:r>
      <w:r w:rsidRPr="00204984">
        <w:t>materials, equipment, or tools belonging to the District shall be used by the Contractor, except in case of an emergency and upon explicit authorization by the District.</w:t>
      </w:r>
    </w:p>
    <w:p w14:paraId="0C1EC310" w14:textId="77777777" w:rsidR="00204984" w:rsidRPr="00204984" w:rsidRDefault="00204984" w:rsidP="00AC727E">
      <w:pPr>
        <w:pStyle w:val="PR1"/>
      </w:pPr>
      <w:r>
        <w:t>D</w:t>
      </w:r>
      <w:r w:rsidRPr="00204984">
        <w:t>eliver all materials and equipment to the site in the original containers bearing the name of the manufacturer and details for proper storage and usage.</w:t>
      </w:r>
    </w:p>
    <w:p w14:paraId="132DFBFB" w14:textId="77777777" w:rsidR="00204984" w:rsidRPr="00204984" w:rsidRDefault="00204984" w:rsidP="00AC727E">
      <w:pPr>
        <w:pStyle w:val="PR1"/>
      </w:pPr>
      <w:r w:rsidRPr="00204984">
        <w:t>All materials or equipment delivered to the site shall be unloaded, temporarily stored, and transferred to the work area in a manner, which shall not interfere with operations of the District.</w:t>
      </w:r>
    </w:p>
    <w:p w14:paraId="66288461" w14:textId="77777777" w:rsidR="00204984" w:rsidRPr="00204984" w:rsidRDefault="00204984" w:rsidP="00AC727E">
      <w:pPr>
        <w:pStyle w:val="PR1"/>
      </w:pPr>
      <w:r w:rsidRPr="00204984">
        <w:t>The District and/or Consultant must approve unloading and temporary storage sites and transfer routes in advance.</w:t>
      </w:r>
    </w:p>
    <w:p w14:paraId="3B6B5FEB" w14:textId="77777777" w:rsidR="00204984" w:rsidRPr="00204984" w:rsidRDefault="00204984" w:rsidP="00AC727E">
      <w:pPr>
        <w:pStyle w:val="PR1"/>
      </w:pPr>
      <w:r w:rsidRPr="00204984">
        <w:t xml:space="preserve">Damaged or deteriorated materials may not be used and must be promptly removed from the project site. Materials, </w:t>
      </w:r>
      <w:r>
        <w:t>that</w:t>
      </w:r>
      <w:r w:rsidRPr="00204984">
        <w:t xml:space="preserve"> have become contaminated </w:t>
      </w:r>
      <w:r w:rsidR="007E3139">
        <w:t xml:space="preserve">with lead </w:t>
      </w:r>
      <w:r w:rsidRPr="00204984">
        <w:t xml:space="preserve">shall be packaged as </w:t>
      </w:r>
      <w:r w:rsidR="007E3139">
        <w:t xml:space="preserve">lead waste, characterized, </w:t>
      </w:r>
      <w:r w:rsidRPr="00204984">
        <w:t>and disposed of in an approved</w:t>
      </w:r>
      <w:r w:rsidR="007E3139">
        <w:t xml:space="preserve"> </w:t>
      </w:r>
      <w:r w:rsidRPr="00204984">
        <w:t>landfill.</w:t>
      </w:r>
    </w:p>
    <w:p w14:paraId="214B9CAE" w14:textId="77777777" w:rsidR="00204984" w:rsidRDefault="00204984" w:rsidP="00AC727E">
      <w:pPr>
        <w:pStyle w:val="PR1"/>
      </w:pPr>
      <w:r w:rsidRPr="00204984">
        <w:t>All materials, tools, and equipment must comply at a minimum with this specification and all applicable federal, state, and local</w:t>
      </w:r>
      <w:r>
        <w:t xml:space="preserve">   regulations.</w:t>
      </w:r>
    </w:p>
    <w:p w14:paraId="6CC67EAC" w14:textId="77777777" w:rsidR="00204984" w:rsidRDefault="00204984" w:rsidP="00AC727E">
      <w:pPr>
        <w:pStyle w:val="ART"/>
      </w:pPr>
      <w:r>
        <w:t>MATERIALS</w:t>
      </w:r>
    </w:p>
    <w:p w14:paraId="15F686EC" w14:textId="77777777" w:rsidR="00204984" w:rsidRDefault="00204984" w:rsidP="00AC727E">
      <w:pPr>
        <w:pStyle w:val="PR1"/>
      </w:pPr>
      <w:r>
        <w:t xml:space="preserve">Plastic </w:t>
      </w:r>
      <w:r w:rsidR="002E6E09" w:rsidRPr="002E6E09">
        <w:t xml:space="preserve">Sheeting:  Sheet shall be fire-retardant polyethylene sized in lengths and widths to minimize the frequency of joints.  The minimum thickness shall be </w:t>
      </w:r>
      <w:r w:rsidR="00703B59">
        <w:t>6-mils.</w:t>
      </w:r>
    </w:p>
    <w:p w14:paraId="2DA2B7B8" w14:textId="77777777" w:rsidR="002E6E09" w:rsidRPr="002E6E09" w:rsidRDefault="00703B59" w:rsidP="00AC727E">
      <w:pPr>
        <w:pStyle w:val="PR1"/>
      </w:pPr>
      <w:r>
        <w:t xml:space="preserve">Barrier </w:t>
      </w:r>
      <w:r w:rsidRPr="00703B59">
        <w:t>Tape: Tape labeled as “CAUTION-LEAD HAZARD-DO NOT ENTER WORK AREA UNLESS AUTHORIZED” or similarly labeled, for use on the exteriors of the</w:t>
      </w:r>
      <w:r>
        <w:t xml:space="preserve"> buildings.</w:t>
      </w:r>
    </w:p>
    <w:p w14:paraId="566ED938" w14:textId="77777777" w:rsidR="002E6E09" w:rsidRPr="002E6E09" w:rsidRDefault="002E6E09" w:rsidP="00AC727E">
      <w:pPr>
        <w:pStyle w:val="PR1"/>
      </w:pPr>
      <w:r w:rsidRPr="002E6E09">
        <w:t>Tape:  Tape shall be capable of sealing joints of adjacent sheets of plastic and of attaching plastic sheet to finished or unfinished surfaces of dissimilar materials, and shall be capable of adhering under dry and wet conditions, including wetting by amended water.</w:t>
      </w:r>
    </w:p>
    <w:p w14:paraId="75902F34" w14:textId="77777777" w:rsidR="002E6E09" w:rsidRPr="002E6E09" w:rsidRDefault="00703B59" w:rsidP="00AC727E">
      <w:pPr>
        <w:pStyle w:val="PR1"/>
      </w:pPr>
      <w:r>
        <w:t>Lead</w:t>
      </w:r>
      <w:r w:rsidR="002E6E09" w:rsidRPr="002E6E09">
        <w:t xml:space="preserve"> </w:t>
      </w:r>
      <w:r>
        <w:t>D</w:t>
      </w:r>
      <w:r w:rsidR="002E6E09" w:rsidRPr="002E6E09">
        <w:t xml:space="preserve">isposal </w:t>
      </w:r>
      <w:r>
        <w:t>P</w:t>
      </w:r>
      <w:r w:rsidR="002E6E09" w:rsidRPr="002E6E09">
        <w:t xml:space="preserve">ackaging:  Packaging shall be suitable to receive and retain any </w:t>
      </w:r>
      <w:r>
        <w:t>lead</w:t>
      </w:r>
      <w:r w:rsidR="002E6E09" w:rsidRPr="002E6E09">
        <w:t>-containing materials until disposal or conversion at an approved site.  The packaging shall be both air and watertight.</w:t>
      </w:r>
    </w:p>
    <w:p w14:paraId="376FD361" w14:textId="77777777" w:rsidR="00703B59" w:rsidRPr="00703B59" w:rsidRDefault="00703B59" w:rsidP="00AC727E">
      <w:pPr>
        <w:pStyle w:val="PR2"/>
        <w:spacing w:before="240"/>
      </w:pPr>
      <w:r>
        <w:t xml:space="preserve">Bags: </w:t>
      </w:r>
      <w:r w:rsidRPr="00703B59">
        <w:t xml:space="preserve">Disposal bags shall be double 6-mil thick polyethylene, pre-printed with labels as required by 8 CCR Section </w:t>
      </w:r>
      <w:r w:rsidR="0037432E">
        <w:t>15 32 .1.</w:t>
      </w:r>
    </w:p>
    <w:p w14:paraId="580D02E2" w14:textId="77777777" w:rsidR="002E6E09" w:rsidRPr="002E6E09" w:rsidRDefault="00703B59" w:rsidP="00AC727E">
      <w:pPr>
        <w:pStyle w:val="PR2"/>
      </w:pPr>
      <w:r w:rsidRPr="00703B59">
        <w:t>Labeling: Stick-on labels as per EPA, OSHA, and DOT requirement for disposal</w:t>
      </w:r>
      <w:r>
        <w:t xml:space="preserve"> drums.</w:t>
      </w:r>
    </w:p>
    <w:p w14:paraId="06347F5B" w14:textId="77777777" w:rsidR="002E6E09" w:rsidRDefault="002E6E09" w:rsidP="00AC727E">
      <w:pPr>
        <w:pStyle w:val="PR1"/>
      </w:pPr>
      <w:r w:rsidRPr="002E6E09">
        <w:lastRenderedPageBreak/>
        <w:t xml:space="preserve">Warning Signs:  </w:t>
      </w:r>
      <w:r w:rsidR="00703B59" w:rsidRPr="00703B59">
        <w:t>Signs shall be as posted to each entrance to and from the work area undergoing lead hazard reduction in accordance with Title 17 CCR 35001-36100 and 8 CCR 1532.1</w:t>
      </w:r>
      <w:r w:rsidRPr="002E6E09">
        <w:t>.</w:t>
      </w:r>
    </w:p>
    <w:p w14:paraId="27068513" w14:textId="77777777" w:rsidR="00703B59" w:rsidRPr="00703B59" w:rsidRDefault="00703B59" w:rsidP="00AC727E">
      <w:pPr>
        <w:pStyle w:val="PR1"/>
      </w:pPr>
      <w:r>
        <w:t xml:space="preserve">Flexible </w:t>
      </w:r>
      <w:r w:rsidRPr="00703B59">
        <w:t>duct:  For ventilation units (if required).</w:t>
      </w:r>
    </w:p>
    <w:p w14:paraId="402BFA87" w14:textId="77777777" w:rsidR="00703B59" w:rsidRPr="002E6E09" w:rsidRDefault="00703B59" w:rsidP="00AC727E">
      <w:pPr>
        <w:pStyle w:val="PR1"/>
      </w:pPr>
      <w:r w:rsidRPr="00703B59">
        <w:t xml:space="preserve">Spray adhesive: </w:t>
      </w:r>
      <w:r>
        <w:t>M</w:t>
      </w:r>
      <w:r w:rsidRPr="00703B59">
        <w:t>ust be fire-retardant</w:t>
      </w:r>
      <w:r>
        <w:t>.</w:t>
      </w:r>
    </w:p>
    <w:p w14:paraId="7236D19A" w14:textId="77777777" w:rsidR="00447677" w:rsidRDefault="002E6E09" w:rsidP="00AC727E">
      <w:pPr>
        <w:pStyle w:val="ART"/>
      </w:pPr>
      <w:r>
        <w:t>TOOLS AND EQUIPMENT</w:t>
      </w:r>
    </w:p>
    <w:p w14:paraId="3C13E281" w14:textId="77777777" w:rsidR="002E6E09" w:rsidRPr="002E6E09" w:rsidRDefault="002E6E09" w:rsidP="00AC727E">
      <w:pPr>
        <w:pStyle w:val="PR1"/>
      </w:pPr>
      <w:r>
        <w:t xml:space="preserve">Airless </w:t>
      </w:r>
      <w:r w:rsidRPr="002E6E09">
        <w:t>Sprayer:  Amended water and surface sealers shall be applied with an airless or other low-pressure sprayer or injector suitable for the specific application.</w:t>
      </w:r>
    </w:p>
    <w:p w14:paraId="61E53585" w14:textId="77777777" w:rsidR="00703B59" w:rsidRDefault="00703B59" w:rsidP="00AC727E">
      <w:pPr>
        <w:pStyle w:val="PR1"/>
      </w:pPr>
      <w:r>
        <w:t>Air Purifying Equipment:  Equipment used to establish negative pressure in the work area shall be HEPA-filtered. If negative air machines will be exhausted inside any part of the building, they must be DOP tested and certified on site or have a certification of passing DOP testing attached.</w:t>
      </w:r>
    </w:p>
    <w:p w14:paraId="3143142C" w14:textId="77777777" w:rsidR="00703B59" w:rsidRDefault="00703B59" w:rsidP="00AC727E">
      <w:pPr>
        <w:pStyle w:val="PR1"/>
      </w:pPr>
      <w:r>
        <w:t>Vacuum Equipment:  All vacuum equipment used for cleaning up shall be HEPA-filtered. Each HEPA-filtered vacuum brought onsite must be DOP tested and certified. DOP testing can be conducted on or off site, providing that each unit has a certification (of passing DOP testing) attached. At least one HEPA vacuum shall be equipped with floor (hard surface and carpet) cleaning attachments.</w:t>
      </w:r>
    </w:p>
    <w:p w14:paraId="7569A230" w14:textId="77777777" w:rsidR="00703B59" w:rsidRDefault="00703B59" w:rsidP="00AC727E">
      <w:pPr>
        <w:pStyle w:val="PR1"/>
      </w:pPr>
      <w:r>
        <w:t>Scaffolding/Staging/Ladders:  Shall meet OSHA safety regulations, including 29 CFR 1926.450-452 and 8 CCR 1637. Where electrical power and water are used inside a work area, no electrically conductive ladders (e.g., aluminum or steel) shall be used (except for hinges and feet).</w:t>
      </w:r>
    </w:p>
    <w:p w14:paraId="70801334" w14:textId="77777777" w:rsidR="00703B59" w:rsidRDefault="00703B59" w:rsidP="00AC727E">
      <w:pPr>
        <w:pStyle w:val="PR1"/>
      </w:pPr>
      <w:r>
        <w:t>Transportation Equipment:  Shall be suitable for loading, temporary storage, transport, and unloading of lead-contaminated materials without exposure to persons or property.  Equipment shall be currently registered with the State for transport of hazardous wastes and be currently certified by the State for vehicle inspection.</w:t>
      </w:r>
    </w:p>
    <w:p w14:paraId="7C6DB72F" w14:textId="77777777" w:rsidR="002E6E09" w:rsidRPr="002E6E09" w:rsidRDefault="00703B59" w:rsidP="00AC727E">
      <w:pPr>
        <w:pStyle w:val="PR1"/>
      </w:pPr>
      <w:r>
        <w:t xml:space="preserve">Other Tools and Equipment:  Furnish all equipment such as lumber, nails, ladders, hardware, and supplies that may be required to construct and dismantle the decontamination areas and the barriers that isolate the work area.  Provide other suitable tools for the </w:t>
      </w:r>
      <w:r w:rsidR="000A4DB1">
        <w:t>lead-related</w:t>
      </w:r>
      <w:r>
        <w:t xml:space="preserve"> activities</w:t>
      </w:r>
      <w:r w:rsidR="00764B1A">
        <w:t>,</w:t>
      </w:r>
      <w:r>
        <w:t xml:space="preserve"> including hand scrapers, wire brushes, sponges, mops, and shovel</w:t>
      </w:r>
      <w:r w:rsidR="002E6E09" w:rsidRPr="002E6E09">
        <w:t>s.</w:t>
      </w:r>
    </w:p>
    <w:p w14:paraId="18198BAD" w14:textId="77777777" w:rsidR="002E6E09" w:rsidRPr="002E6E09" w:rsidRDefault="002E6E09" w:rsidP="00AC727E">
      <w:pPr>
        <w:pStyle w:val="PR1"/>
      </w:pPr>
      <w:r w:rsidRPr="002E6E09">
        <w:t xml:space="preserve">Electrical:  Electrical tools and equipment shall meet all applicable codes and regulations, including, in particular, </w:t>
      </w:r>
      <w:r w:rsidR="00E45EC3" w:rsidRPr="00E45EC3">
        <w:t>29 CFR 1910.304</w:t>
      </w:r>
      <w:r w:rsidR="00E45EC3">
        <w:t xml:space="preserve">, </w:t>
      </w:r>
      <w:r w:rsidR="00E45EC3" w:rsidRPr="00E45EC3">
        <w:t>29 CFR 1926.400-449</w:t>
      </w:r>
      <w:r w:rsidR="00E45EC3">
        <w:t>,</w:t>
      </w:r>
      <w:r w:rsidR="00E45EC3" w:rsidRPr="00E45EC3">
        <w:t xml:space="preserve"> and 8 CCR 1760</w:t>
      </w:r>
      <w:r w:rsidRPr="002E6E09">
        <w:t>.</w:t>
      </w:r>
    </w:p>
    <w:p w14:paraId="27101A3B" w14:textId="77777777" w:rsidR="002E6E09" w:rsidRPr="002E6E09" w:rsidRDefault="002E6E09" w:rsidP="00AC727E">
      <w:pPr>
        <w:pStyle w:val="PR2"/>
        <w:spacing w:before="240"/>
      </w:pPr>
      <w:r w:rsidRPr="002E6E09">
        <w:t xml:space="preserve">Grounding.  Ground fault circuit-interrupters shall always be used for all electrical equipment, except to the extent provided in an assured equipment grounding conductor program, 29 CFR 1926.404, </w:t>
      </w:r>
      <w:r w:rsidR="00E45EC3">
        <w:t>and 8 CFR 2405.4</w:t>
      </w:r>
      <w:r w:rsidRPr="002E6E09">
        <w:t>.</w:t>
      </w:r>
    </w:p>
    <w:p w14:paraId="2FCB0D9F" w14:textId="77777777" w:rsidR="002E6E09" w:rsidRDefault="002E6E09" w:rsidP="00AC727E">
      <w:pPr>
        <w:pStyle w:val="PR2"/>
      </w:pPr>
      <w:r w:rsidRPr="002E6E09">
        <w:lastRenderedPageBreak/>
        <w:t>Additional requirements.  Other OSHA requirements for equipment grounding conductors, beyond those described in the grounding paragraph,</w:t>
      </w:r>
      <w:r>
        <w:t xml:space="preserve"> apply.</w:t>
      </w:r>
    </w:p>
    <w:p w14:paraId="1BD64B7B" w14:textId="77777777" w:rsidR="00E45EC3" w:rsidRDefault="00E45EC3" w:rsidP="00AC727E">
      <w:pPr>
        <w:pStyle w:val="PR1"/>
      </w:pPr>
      <w:r>
        <w:t>Fire extinguishers.</w:t>
      </w:r>
    </w:p>
    <w:p w14:paraId="071A6270" w14:textId="77777777" w:rsidR="00E45EC3" w:rsidRDefault="00E45EC3" w:rsidP="00AC727E">
      <w:pPr>
        <w:pStyle w:val="PR1"/>
      </w:pPr>
      <w:r>
        <w:t>Portable eye washes.</w:t>
      </w:r>
    </w:p>
    <w:p w14:paraId="1A3F115F" w14:textId="77777777" w:rsidR="00247ADF" w:rsidRDefault="00247ADF" w:rsidP="00AC727E">
      <w:pPr>
        <w:pStyle w:val="PRT"/>
      </w:pPr>
      <w:r>
        <w:t>EXECUTION</w:t>
      </w:r>
    </w:p>
    <w:p w14:paraId="008A2336" w14:textId="77777777" w:rsidR="00247ADF" w:rsidRDefault="00477AE6" w:rsidP="00AC727E">
      <w:pPr>
        <w:pStyle w:val="ART"/>
      </w:pPr>
      <w:r>
        <w:t>WORK AREA PREPARATION</w:t>
      </w:r>
    </w:p>
    <w:p w14:paraId="4E757CD9" w14:textId="77777777" w:rsidR="00477AE6" w:rsidRDefault="00171673" w:rsidP="00AC727E">
      <w:pPr>
        <w:pStyle w:val="PR1"/>
      </w:pPr>
      <w:r>
        <w:t xml:space="preserve">Signage:  </w:t>
      </w:r>
      <w:r w:rsidR="000A4DB1">
        <w:t>P</w:t>
      </w:r>
      <w:r w:rsidRPr="00171673">
        <w:t>rior to the preparation of a building for work activities involving lead, place warning signs immediately outside all entrances and exits to the building, warning that lead-related work is being conducted in the vicinity. The signs shall be in English and Spanish, at least 20 inches by 14 inches with bold lettering, and not smaller than 2 inches tall, and read: “WARNING: LEAD PAINT REMOVAL HAZARD; UNAUTHORIZED ENTRY PROHIBITED; NO SMOKING, EATING OR DRINKING ALLOWED IN THE WORK</w:t>
      </w:r>
      <w:r>
        <w:t xml:space="preserve">  AREA.</w:t>
      </w:r>
    </w:p>
    <w:p w14:paraId="0C436D73" w14:textId="77777777" w:rsidR="00171673" w:rsidRDefault="00171673" w:rsidP="00AC727E">
      <w:pPr>
        <w:pStyle w:val="PR1"/>
      </w:pPr>
      <w:r>
        <w:t>Access to the Work:</w:t>
      </w:r>
    </w:p>
    <w:p w14:paraId="11CA80D7" w14:textId="77777777" w:rsidR="00171673" w:rsidRPr="00171673" w:rsidRDefault="00171673" w:rsidP="00AC727E">
      <w:pPr>
        <w:pStyle w:val="PR2"/>
        <w:spacing w:before="240"/>
      </w:pPr>
      <w:r>
        <w:t xml:space="preserve">The </w:t>
      </w:r>
      <w:r w:rsidRPr="00171673">
        <w:t>District will provide specific access as required during the project to the Contractor</w:t>
      </w:r>
      <w:r>
        <w:t xml:space="preserve">’s </w:t>
      </w:r>
      <w:r w:rsidRPr="00171673">
        <w:t xml:space="preserve">personnel assigned to the project. </w:t>
      </w:r>
      <w:r w:rsidR="00051922">
        <w:t xml:space="preserve"> A</w:t>
      </w:r>
      <w:r w:rsidRPr="00171673">
        <w:t>llow only authorized personnel into the work area.</w:t>
      </w:r>
    </w:p>
    <w:p w14:paraId="20BD6417" w14:textId="77777777" w:rsidR="00171673" w:rsidRPr="00171673" w:rsidRDefault="00171673" w:rsidP="00AC727E">
      <w:pPr>
        <w:pStyle w:val="PR2"/>
      </w:pPr>
      <w:r>
        <w:t>M</w:t>
      </w:r>
      <w:r w:rsidRPr="00171673">
        <w:t>aintain a bound logbook in which any person entering or leaving the lead work area must sign and enter the dates and times of entry and departure.</w:t>
      </w:r>
    </w:p>
    <w:p w14:paraId="1CB591BC" w14:textId="77777777" w:rsidR="00171673" w:rsidRPr="00171673" w:rsidRDefault="00171673" w:rsidP="00AC727E">
      <w:pPr>
        <w:pStyle w:val="PR2"/>
      </w:pPr>
      <w:r w:rsidRPr="00171673">
        <w:t>Use of waste containers onsite shall be controlled under the following requirements:</w:t>
      </w:r>
    </w:p>
    <w:p w14:paraId="7CA4A8CB" w14:textId="77777777" w:rsidR="00171673" w:rsidRPr="00171673" w:rsidRDefault="00171673" w:rsidP="00AC727E">
      <w:pPr>
        <w:pStyle w:val="PR3"/>
        <w:spacing w:before="240"/>
      </w:pPr>
      <w:r w:rsidRPr="00171673">
        <w:t>Location of waste containers onsite shall be coordinated with the District and Consultant.</w:t>
      </w:r>
    </w:p>
    <w:p w14:paraId="53EC693C" w14:textId="77777777" w:rsidR="00171673" w:rsidRPr="00171673" w:rsidRDefault="00171673" w:rsidP="00AC727E">
      <w:pPr>
        <w:pStyle w:val="PR3"/>
      </w:pPr>
      <w:r w:rsidRPr="00171673">
        <w:t>The waste containers shall be solid enclosed containers, lined with two layers of 6-mil polyethylene sheeting locked and secured at all times, when not in immediate use.</w:t>
      </w:r>
    </w:p>
    <w:p w14:paraId="2F8DF572" w14:textId="77777777" w:rsidR="00171673" w:rsidRPr="00171673" w:rsidRDefault="00051922" w:rsidP="00AC727E">
      <w:pPr>
        <w:pStyle w:val="PR3"/>
      </w:pPr>
      <w:r>
        <w:t>C</w:t>
      </w:r>
      <w:r w:rsidR="00171673" w:rsidRPr="00171673">
        <w:t>omply with all federal, state, and local regulations and ordinances regarding lead waste storage.</w:t>
      </w:r>
    </w:p>
    <w:p w14:paraId="740DD74D" w14:textId="77777777" w:rsidR="00247ADF" w:rsidRDefault="00051922" w:rsidP="00AC727E">
      <w:pPr>
        <w:pStyle w:val="PR3"/>
      </w:pPr>
      <w:r>
        <w:t xml:space="preserve">Do </w:t>
      </w:r>
      <w:r w:rsidR="00171673" w:rsidRPr="00171673">
        <w:t>not allow anyone access to the building unless they have successfully completed a training program and are wearing a properly fitted respirator, unless stated otherwise by the Consultant</w:t>
      </w:r>
      <w:r w:rsidR="00477AE6">
        <w:t>.</w:t>
      </w:r>
    </w:p>
    <w:p w14:paraId="52098A5A" w14:textId="77777777" w:rsidR="00051922" w:rsidRPr="00051922" w:rsidRDefault="00051922" w:rsidP="00AC727E">
      <w:pPr>
        <w:pStyle w:val="PR1"/>
      </w:pPr>
      <w:r>
        <w:t>Containment:  E</w:t>
      </w:r>
      <w:r w:rsidRPr="00051922">
        <w:t xml:space="preserve">stablish “containment" as specified in tables 8.1, 8.2, and 8.3 of the HUD guidelines and </w:t>
      </w:r>
      <w:r w:rsidRPr="000A4DB1">
        <w:t>Appendix A of the City of San Diego Lead Ordinance, as applicable</w:t>
      </w:r>
      <w:r w:rsidRPr="00051922">
        <w:t>. Copies of these tables are included in Appendix A of th</w:t>
      </w:r>
      <w:r>
        <w:t>is Section</w:t>
      </w:r>
      <w:r w:rsidRPr="00051922">
        <w:t>.</w:t>
      </w:r>
    </w:p>
    <w:p w14:paraId="530D6F64" w14:textId="77777777" w:rsidR="00051922" w:rsidRPr="00051922" w:rsidRDefault="00051922" w:rsidP="00AC727E">
      <w:pPr>
        <w:pStyle w:val="PR2"/>
        <w:spacing w:before="240"/>
      </w:pPr>
      <w:r w:rsidRPr="00051922">
        <w:t>Decontamination Unit</w:t>
      </w:r>
      <w:r>
        <w:t xml:space="preserve">:  </w:t>
      </w:r>
      <w:r w:rsidRPr="00051922">
        <w:t>At a minimum</w:t>
      </w:r>
      <w:r>
        <w:t xml:space="preserve"> </w:t>
      </w:r>
      <w:r w:rsidRPr="00051922">
        <w:t xml:space="preserve">construct a two-stage decontamination unit. This unit shall be connected to the </w:t>
      </w:r>
      <w:r w:rsidR="000A4DB1">
        <w:t>work area (</w:t>
      </w:r>
      <w:r w:rsidRPr="00051922">
        <w:t xml:space="preserve">abatement or paint </w:t>
      </w:r>
      <w:r w:rsidRPr="00051922">
        <w:lastRenderedPageBreak/>
        <w:t xml:space="preserve">stabilization) for the decontamination of workers contaminated with lead. The decontamination unit shall consist of an equipment room, dirty room, and wash area in series. </w:t>
      </w:r>
      <w:r>
        <w:t>E</w:t>
      </w:r>
      <w:r w:rsidRPr="00051922">
        <w:t>nsure that employees enter and exit the work area through this unit. In addition, the decontamination unit shall be constructed with 6-mil polyethylene sheeting on floors, walls, and ceiling. Doors through this unit shall be constructed as described in Appendix A of th</w:t>
      </w:r>
      <w:r>
        <w:t>is Section</w:t>
      </w:r>
      <w:r w:rsidRPr="00051922">
        <w:t>.</w:t>
      </w:r>
    </w:p>
    <w:p w14:paraId="45774138" w14:textId="77777777" w:rsidR="00051922" w:rsidRPr="00051922" w:rsidRDefault="00051922" w:rsidP="00AC727E">
      <w:pPr>
        <w:pStyle w:val="PR2"/>
      </w:pPr>
      <w:r w:rsidRPr="00051922">
        <w:t>Clean Area</w:t>
      </w:r>
      <w:r>
        <w:t>:  S</w:t>
      </w:r>
      <w:r w:rsidRPr="00051922">
        <w:t xml:space="preserve">elect a clean area outside the </w:t>
      </w:r>
      <w:r w:rsidR="000A4DB1">
        <w:t xml:space="preserve">lead work </w:t>
      </w:r>
      <w:r w:rsidRPr="00051922">
        <w:t>area for the workers to change into protective equipment. This area shall contain hand washing facilities, clean cloths, storage for a HEPA vacuum, and respirator storage space. Contaminated equipment or personnel shall not be permitted in this area. The floors and walls of this area shall be covered with 6-mil polyethylene sheeting.</w:t>
      </w:r>
    </w:p>
    <w:p w14:paraId="0B0DDEC8" w14:textId="77777777" w:rsidR="00051922" w:rsidRPr="00051922" w:rsidRDefault="000A4DB1" w:rsidP="00AC727E">
      <w:pPr>
        <w:pStyle w:val="PR2"/>
      </w:pPr>
      <w:r>
        <w:t>Lead Work</w:t>
      </w:r>
      <w:r w:rsidR="00051922" w:rsidRPr="00051922">
        <w:t xml:space="preserve"> Area</w:t>
      </w:r>
      <w:r w:rsidR="00051922">
        <w:t>:  P</w:t>
      </w:r>
      <w:r w:rsidR="00051922" w:rsidRPr="00051922">
        <w:t xml:space="preserve">re-clean all surfaces with a HEPA vacuum and remove any furniture, or other movable objects. All debris gathered during this clean up shall be disposed of properly. Requirements are the same for </w:t>
      </w:r>
      <w:r>
        <w:t xml:space="preserve">abatement or </w:t>
      </w:r>
      <w:r w:rsidR="00051922" w:rsidRPr="00051922">
        <w:t>paint stabilization area(s).</w:t>
      </w:r>
    </w:p>
    <w:p w14:paraId="2E28658A" w14:textId="77777777" w:rsidR="00051922" w:rsidRPr="00051922" w:rsidRDefault="00051922" w:rsidP="00AC727E">
      <w:pPr>
        <w:pStyle w:val="PR2"/>
      </w:pPr>
      <w:r w:rsidRPr="00051922">
        <w:t>Deteriorated Lead-Based Paint</w:t>
      </w:r>
      <w:r>
        <w:t>:  C</w:t>
      </w:r>
      <w:r w:rsidRPr="00051922">
        <w:t>lean any surfaces impacted by deteriorated lead-based paint. The cleaning of these surfaces shall be completed during establishing “containment” for the work area.</w:t>
      </w:r>
    </w:p>
    <w:p w14:paraId="5ECC3287" w14:textId="77777777" w:rsidR="00051922" w:rsidRDefault="00051922" w:rsidP="00AC727E">
      <w:pPr>
        <w:pStyle w:val="PR1"/>
      </w:pPr>
      <w:r w:rsidRPr="00051922">
        <w:t>Approvals and Inspections. All temporary facilities, work procedures, equipment, materials, services, and agreements must strictly adhere to and meet this Section along with EPA, OSHA, NIOSH, HUD regulations, recommendations, and guidelines, as well as any other federal, state, and local regulations. Where there exists an overlap of these regulations and guidelines, the most stringent one applies. All work performed by the Contractor is further subject to approval of the District and/or Consultant</w:t>
      </w:r>
      <w:r>
        <w:t>.</w:t>
      </w:r>
    </w:p>
    <w:p w14:paraId="5ABB4540" w14:textId="77777777" w:rsidR="00051922" w:rsidRDefault="00051922" w:rsidP="00AC727E">
      <w:pPr>
        <w:pStyle w:val="ART"/>
      </w:pPr>
      <w:r>
        <w:t>WORK AREA PROCEDURES</w:t>
      </w:r>
    </w:p>
    <w:p w14:paraId="5D5C8AC7" w14:textId="77777777" w:rsidR="00051922" w:rsidRPr="00051922" w:rsidRDefault="00051922" w:rsidP="00AC727E">
      <w:pPr>
        <w:pStyle w:val="PR1"/>
      </w:pPr>
      <w:r>
        <w:t xml:space="preserve">In </w:t>
      </w:r>
      <w:r w:rsidRPr="00051922">
        <w:t>order to avoid possible exposure to dangerous levels of lead and to prevent possible contamination of areas outside the demarcated work area, work shall follow the general guidelines listed below.</w:t>
      </w:r>
    </w:p>
    <w:p w14:paraId="4244EF07" w14:textId="77777777" w:rsidR="00051922" w:rsidRPr="00051922" w:rsidRDefault="00051922" w:rsidP="00AC727E">
      <w:pPr>
        <w:pStyle w:val="PR2"/>
        <w:spacing w:before="240"/>
      </w:pPr>
      <w:r w:rsidRPr="00051922">
        <w:t>Work Area Entry</w:t>
      </w:r>
      <w:r>
        <w:t xml:space="preserve">:  </w:t>
      </w:r>
      <w:r w:rsidRPr="00051922">
        <w:t>At no time shall a worker or other authorized personnel entering the work area go further than the Clean Area without proper respiratory protection and protective clothing. Work area entry is through the decontamination area.</w:t>
      </w:r>
    </w:p>
    <w:p w14:paraId="6992A73F" w14:textId="77777777" w:rsidR="00051922" w:rsidRPr="00051922" w:rsidRDefault="00051922" w:rsidP="00AC727E">
      <w:pPr>
        <w:pStyle w:val="PR2"/>
      </w:pPr>
      <w:r w:rsidRPr="00051922">
        <w:t>Work Area Departure</w:t>
      </w:r>
      <w:r w:rsidR="00A6656D">
        <w:t xml:space="preserve">:  </w:t>
      </w:r>
      <w:r w:rsidRPr="00051922">
        <w:t>The worker shall remove all gross contamination, debris, and dust from the disposable suit by completely HEPA vacuuming them before leaving work area. Work area exit is through the decontamination area.</w:t>
      </w:r>
    </w:p>
    <w:p w14:paraId="3A271592" w14:textId="77777777" w:rsidR="00051922" w:rsidRPr="00051922" w:rsidRDefault="00051922" w:rsidP="00AC727E">
      <w:pPr>
        <w:pStyle w:val="PR2"/>
      </w:pPr>
      <w:r w:rsidRPr="00051922">
        <w:t>Personal Protective Equipment</w:t>
      </w:r>
      <w:r w:rsidR="00A6656D">
        <w:t xml:space="preserve">:  </w:t>
      </w:r>
      <w:r w:rsidRPr="00051922">
        <w:t>All persons leaving the work area must remove their PPE (except respirators) before leaving. Suits shall be removed "inside out" to minimize the dispersal of lead dust.</w:t>
      </w:r>
    </w:p>
    <w:p w14:paraId="08735B48" w14:textId="77777777" w:rsidR="00051922" w:rsidRPr="00051922" w:rsidRDefault="00051922" w:rsidP="00AC727E">
      <w:pPr>
        <w:pStyle w:val="PR2"/>
      </w:pPr>
      <w:r w:rsidRPr="00051922">
        <w:t>Equipment</w:t>
      </w:r>
      <w:r w:rsidR="00A6656D">
        <w:t xml:space="preserve">:  </w:t>
      </w:r>
      <w:r w:rsidRPr="00051922">
        <w:t xml:space="preserve">All equipment used by the workers inside the work area shall be either left in the work area or thoroughly decontaminated before being removed from the area. Extra work clothing (in addition to the disposable suits supplied by the Contractor) shall be left in the clean area until the completion of work in that </w:t>
      </w:r>
      <w:r w:rsidRPr="00051922">
        <w:lastRenderedPageBreak/>
        <w:t>area. The clean area shall be cleaned of all visible debris and disposable materials daily.</w:t>
      </w:r>
    </w:p>
    <w:p w14:paraId="4C819972" w14:textId="77777777" w:rsidR="00051922" w:rsidRPr="00051922" w:rsidRDefault="00051922" w:rsidP="00AC727E">
      <w:pPr>
        <w:pStyle w:val="PR2"/>
      </w:pPr>
      <w:r w:rsidRPr="00051922">
        <w:t>Footwear</w:t>
      </w:r>
      <w:r w:rsidR="00A6656D">
        <w:t xml:space="preserve">:  </w:t>
      </w:r>
      <w:r w:rsidRPr="00051922">
        <w:t>As with additional clothing, all footwear shall be left inside the clean area until the completion of the job and then shall be HEPA vacuumed or discarded as contaminated waste.</w:t>
      </w:r>
    </w:p>
    <w:p w14:paraId="22E87E69" w14:textId="77777777" w:rsidR="00051922" w:rsidRPr="00051922" w:rsidRDefault="00051922" w:rsidP="00AC727E">
      <w:pPr>
        <w:pStyle w:val="PR2"/>
      </w:pPr>
      <w:r w:rsidRPr="00051922">
        <w:t>Shock hazards.</w:t>
      </w:r>
    </w:p>
    <w:p w14:paraId="4C464D5F" w14:textId="77777777" w:rsidR="00051922" w:rsidRPr="00051922" w:rsidRDefault="00A6656D" w:rsidP="00AC727E">
      <w:pPr>
        <w:pStyle w:val="PR3"/>
        <w:spacing w:before="240"/>
      </w:pPr>
      <w:r>
        <w:t xml:space="preserve">Use </w:t>
      </w:r>
      <w:r w:rsidR="00051922" w:rsidRPr="00051922">
        <w:t xml:space="preserve">safe procedures to avoid electrical hazards. Power </w:t>
      </w:r>
      <w:r>
        <w:t>shall</w:t>
      </w:r>
      <w:r w:rsidR="00051922" w:rsidRPr="00051922">
        <w:t xml:space="preserve"> be shut off and checked before work begins when a hazard exists.</w:t>
      </w:r>
    </w:p>
    <w:p w14:paraId="40131D70" w14:textId="77777777" w:rsidR="00051922" w:rsidRPr="00051922" w:rsidRDefault="00051922" w:rsidP="00AC727E">
      <w:pPr>
        <w:pStyle w:val="PR3"/>
      </w:pPr>
      <w:r w:rsidRPr="00051922">
        <w:t>All extension cords and power tools used within the work area shall utilize in-line Ground Fault Circuit Interrupters (GFCI).</w:t>
      </w:r>
    </w:p>
    <w:p w14:paraId="385D290E" w14:textId="77777777" w:rsidR="00051922" w:rsidRDefault="00051922" w:rsidP="00AC727E">
      <w:pPr>
        <w:pStyle w:val="PR1"/>
      </w:pPr>
      <w:r w:rsidRPr="00051922">
        <w:t>Prohibited Practices. Under no circumstances shall workers or supervisory personnel eat, drink, smoke, chew gum, chew tobacco, or remove their respirators in the work area. To do so shall be grounds for the District and/or Consultant to stop all operations. Only in the case of life threatening emergency shall workers or supervisory personnel be allowed to remove their protective respirators while in the work area. In this situation, respirators are to be removed for as short of duration</w:t>
      </w:r>
      <w:r>
        <w:t xml:space="preserve"> possible.</w:t>
      </w:r>
    </w:p>
    <w:p w14:paraId="68FCCFFB" w14:textId="77777777" w:rsidR="00A6656D" w:rsidRDefault="00A6656D" w:rsidP="00AC727E">
      <w:pPr>
        <w:pStyle w:val="ART"/>
      </w:pPr>
      <w:r>
        <w:t>WORK ACTIVITIES INVOLVING LE</w:t>
      </w:r>
      <w:r w:rsidR="006865AA">
        <w:t>A</w:t>
      </w:r>
      <w:r>
        <w:t>D</w:t>
      </w:r>
    </w:p>
    <w:p w14:paraId="45C3BE7A" w14:textId="77777777" w:rsidR="00A6656D" w:rsidRDefault="00A6656D" w:rsidP="00AC727E">
      <w:pPr>
        <w:pStyle w:val="PR1"/>
      </w:pPr>
      <w:r>
        <w:t>General:</w:t>
      </w:r>
    </w:p>
    <w:p w14:paraId="016F368D" w14:textId="77777777" w:rsidR="00A6656D" w:rsidRPr="00A6656D" w:rsidRDefault="00A6656D" w:rsidP="00AC727E">
      <w:pPr>
        <w:pStyle w:val="PR2"/>
        <w:spacing w:before="240"/>
      </w:pPr>
      <w:r>
        <w:t xml:space="preserve">Workmanship: </w:t>
      </w:r>
      <w:r w:rsidRPr="00A6656D">
        <w:t>All lead-related work activities shall be conducted in a professional workman</w:t>
      </w:r>
      <w:r w:rsidRPr="00A6656D">
        <w:noBreakHyphen/>
        <w:t xml:space="preserve">like manner. </w:t>
      </w:r>
      <w:r>
        <w:t xml:space="preserve"> Since </w:t>
      </w:r>
      <w:r w:rsidRPr="00A6656D">
        <w:t>any lead-related work procedure may cause damage to the substrate and/or adjacent surface if performed improperly</w:t>
      </w:r>
      <w:r>
        <w:t xml:space="preserve">, </w:t>
      </w:r>
      <w:r w:rsidRPr="00A6656D">
        <w:t>strict work controls are required.</w:t>
      </w:r>
    </w:p>
    <w:p w14:paraId="228C65BD" w14:textId="77777777" w:rsidR="00A6656D" w:rsidRPr="00A6656D" w:rsidRDefault="00A6656D" w:rsidP="00AC727E">
      <w:pPr>
        <w:pStyle w:val="PR2"/>
      </w:pPr>
      <w:r w:rsidRPr="00A6656D">
        <w:t>Approval</w:t>
      </w:r>
      <w:r>
        <w:t xml:space="preserve">: </w:t>
      </w:r>
      <w:r w:rsidRPr="00A6656D">
        <w:t xml:space="preserve"> </w:t>
      </w:r>
      <w:r>
        <w:t>R</w:t>
      </w:r>
      <w:r w:rsidRPr="00A6656D">
        <w:t>eceive prior approval from the District and Consultant before using any materials or equipment. No methods involving open flame, wire brushing, or dry scraping alone, or with the aid of flammable solvent or abrasive compound, or solvents containing methylene chloride, shall be used in removing paint.</w:t>
      </w:r>
    </w:p>
    <w:p w14:paraId="7F27C512" w14:textId="77777777" w:rsidR="00A6656D" w:rsidRDefault="00A6656D" w:rsidP="00AC727E">
      <w:pPr>
        <w:pStyle w:val="PR2"/>
      </w:pPr>
      <w:r w:rsidRPr="00A6656D">
        <w:t>Disposal</w:t>
      </w:r>
      <w:r>
        <w:t xml:space="preserve">:  </w:t>
      </w:r>
      <w:r w:rsidRPr="00A6656D">
        <w:t xml:space="preserve">All leaded materials, residues, debris, or soil contaminated as a result of </w:t>
      </w:r>
      <w:r w:rsidR="000A4DB1">
        <w:t>lead-related</w:t>
      </w:r>
      <w:r w:rsidR="006863B7">
        <w:t xml:space="preserve"> work</w:t>
      </w:r>
      <w:r w:rsidRPr="00A6656D">
        <w:t>, must be treated, and/or disposed of in accordance with regulations and guidelines of EPA, HUD, state and local regulations and ordinances, and all other applicable</w:t>
      </w:r>
      <w:r>
        <w:t xml:space="preserve"> agencies.</w:t>
      </w:r>
    </w:p>
    <w:p w14:paraId="33C03ED6" w14:textId="77777777" w:rsidR="00A6656D" w:rsidRPr="00A6656D" w:rsidRDefault="00A6656D" w:rsidP="00AC727E">
      <w:pPr>
        <w:pStyle w:val="PR3"/>
        <w:spacing w:before="240"/>
        <w:rPr>
          <w:bCs/>
          <w:iCs/>
        </w:rPr>
      </w:pPr>
      <w:r>
        <w:t xml:space="preserve">All </w:t>
      </w:r>
      <w:r w:rsidRPr="00A6656D">
        <w:rPr>
          <w:bCs/>
          <w:iCs/>
        </w:rPr>
        <w:t>such materials shall be wrapped in 6-mil plastic sheeting with all edges and seams sealed or placed in 6-mil plastic bags with the top of the bags twisted so as to form a loop. The loop shall then be sealed. The bags of residue/debris shall then be further containerized in an additional 6-mil plastic bag.</w:t>
      </w:r>
    </w:p>
    <w:p w14:paraId="71375A33" w14:textId="77777777" w:rsidR="00A6656D" w:rsidRPr="00A6656D" w:rsidRDefault="00A6656D" w:rsidP="00AC727E">
      <w:pPr>
        <w:pStyle w:val="PR3"/>
        <w:rPr>
          <w:bCs/>
          <w:iCs/>
        </w:rPr>
      </w:pPr>
      <w:r w:rsidRPr="00A6656D">
        <w:rPr>
          <w:bCs/>
          <w:iCs/>
        </w:rPr>
        <w:t>The sealing process shall include the use of a waterproof tape of sufficient strength so as to maintain the integrity of the seal.</w:t>
      </w:r>
    </w:p>
    <w:p w14:paraId="738C5B26" w14:textId="77777777" w:rsidR="00A6656D" w:rsidRPr="00A6656D" w:rsidRDefault="00A6656D" w:rsidP="00AC727E">
      <w:pPr>
        <w:pStyle w:val="PR3"/>
        <w:rPr>
          <w:bCs/>
          <w:iCs/>
        </w:rPr>
      </w:pPr>
      <w:r w:rsidRPr="00A6656D">
        <w:rPr>
          <w:bCs/>
          <w:iCs/>
        </w:rPr>
        <w:t>All components shall have all nails and/or other hardware flattened or removed prior to disposal.</w:t>
      </w:r>
    </w:p>
    <w:p w14:paraId="6A91AE1F" w14:textId="77777777" w:rsidR="00A6656D" w:rsidRPr="00A6656D" w:rsidRDefault="00A6656D" w:rsidP="00AC727E">
      <w:pPr>
        <w:pStyle w:val="PR3"/>
        <w:rPr>
          <w:bCs/>
          <w:iCs/>
        </w:rPr>
      </w:pPr>
      <w:r w:rsidRPr="00A6656D">
        <w:rPr>
          <w:bCs/>
          <w:iCs/>
        </w:rPr>
        <w:t>The residue/debris shall be lightly misted prior to placement for disposal.</w:t>
      </w:r>
    </w:p>
    <w:p w14:paraId="71D1DC10" w14:textId="77777777" w:rsidR="00A6656D" w:rsidRPr="00A6656D" w:rsidRDefault="00A6656D" w:rsidP="00AC727E">
      <w:pPr>
        <w:pStyle w:val="PR3"/>
        <w:rPr>
          <w:bCs/>
          <w:iCs/>
        </w:rPr>
      </w:pPr>
      <w:r w:rsidRPr="00A6656D">
        <w:rPr>
          <w:bCs/>
          <w:iCs/>
        </w:rPr>
        <w:lastRenderedPageBreak/>
        <w:t>The residue/debris shall be carefully handled so as to prevent rupture, or in any way diminishing container integrity.</w:t>
      </w:r>
    </w:p>
    <w:p w14:paraId="1AF434DF" w14:textId="77777777" w:rsidR="00A6656D" w:rsidRDefault="00A6656D" w:rsidP="00AC727E">
      <w:pPr>
        <w:pStyle w:val="PR3"/>
      </w:pPr>
      <w:r w:rsidRPr="00A6656D">
        <w:t xml:space="preserve">All wastewater shall be collected and tested prior to disposal. </w:t>
      </w:r>
      <w:r>
        <w:t>C</w:t>
      </w:r>
      <w:r w:rsidRPr="00A6656D">
        <w:t>onsider filtering the water through a 5-micron filter prior to</w:t>
      </w:r>
      <w:r>
        <w:t xml:space="preserve"> testing.</w:t>
      </w:r>
    </w:p>
    <w:p w14:paraId="259D0796" w14:textId="77777777" w:rsidR="00A6656D" w:rsidRPr="00A6656D" w:rsidRDefault="00A6656D" w:rsidP="00AC727E">
      <w:pPr>
        <w:pStyle w:val="PR2"/>
        <w:spacing w:before="240"/>
      </w:pPr>
      <w:r>
        <w:t xml:space="preserve">Damage </w:t>
      </w:r>
      <w:r w:rsidRPr="00A6656D">
        <w:t>and Repairs to Project Site</w:t>
      </w:r>
      <w:r>
        <w:t xml:space="preserve">: </w:t>
      </w:r>
      <w:r w:rsidRPr="00A6656D">
        <w:t xml:space="preserve"> Work activities involving lead shall be performed without damage to the building(s), including structural members, ceilings, pipes, walls, or light fixtures. </w:t>
      </w:r>
      <w:r>
        <w:t>P</w:t>
      </w:r>
      <w:r w:rsidRPr="00A6656D">
        <w:t>rovide protection of these items and materials as part of work area preparation. Where work activities involving lead causes damage</w:t>
      </w:r>
      <w:r>
        <w:t xml:space="preserve">, </w:t>
      </w:r>
      <w:r w:rsidRPr="00A6656D">
        <w:t>patch, repair, replace or otherwise restore the damaged items to their original condition or replace with better materials, with no additional cost to the District. This includes repair of surfaces damaged during component removal as described herein.</w:t>
      </w:r>
    </w:p>
    <w:p w14:paraId="1438BE4A" w14:textId="77777777" w:rsidR="00A6656D" w:rsidRDefault="00A6656D" w:rsidP="00AC727E">
      <w:pPr>
        <w:pStyle w:val="PR2"/>
      </w:pPr>
      <w:r w:rsidRPr="00A6656D">
        <w:t>Responsibilities and Supervision</w:t>
      </w:r>
      <w:r>
        <w:t xml:space="preserve">: </w:t>
      </w:r>
      <w:r w:rsidRPr="00A6656D">
        <w:t xml:space="preserve"> </w:t>
      </w:r>
      <w:r>
        <w:t>U</w:t>
      </w:r>
      <w:r w:rsidRPr="00A6656D">
        <w:t xml:space="preserve">se approved lead-related work practices during the course of the work. </w:t>
      </w:r>
      <w:r>
        <w:t>A</w:t>
      </w:r>
      <w:r w:rsidRPr="00A6656D">
        <w:t xml:space="preserve">bide by all of the worker protection and safety specifications as outlined. </w:t>
      </w:r>
      <w:r>
        <w:t>P</w:t>
      </w:r>
      <w:r w:rsidRPr="00A6656D">
        <w:t xml:space="preserve">rovide electrical service sufficient for the equipment to be used during </w:t>
      </w:r>
      <w:r w:rsidR="000A4DB1">
        <w:t>lead-related work</w:t>
      </w:r>
      <w:r w:rsidRPr="00A6656D">
        <w:t xml:space="preserve">. </w:t>
      </w:r>
      <w:r>
        <w:t>P</w:t>
      </w:r>
      <w:r w:rsidRPr="00A6656D">
        <w:t xml:space="preserve">rovide plumbing so that adequate services are available for washing down the areas after </w:t>
      </w:r>
      <w:r w:rsidR="00B34F10">
        <w:t>lead-related work</w:t>
      </w:r>
      <w:r w:rsidRPr="00A6656D">
        <w:t xml:space="preserve"> and for personal hygiene. </w:t>
      </w:r>
      <w:r>
        <w:t xml:space="preserve">Provide </w:t>
      </w:r>
      <w:r w:rsidRPr="00A6656D">
        <w:t>an on</w:t>
      </w:r>
      <w:r w:rsidRPr="00A6656D">
        <w:noBreakHyphen/>
        <w:t xml:space="preserve">site </w:t>
      </w:r>
      <w:r w:rsidR="00B34F10">
        <w:t xml:space="preserve">lead </w:t>
      </w:r>
      <w:r w:rsidRPr="00A6656D">
        <w:t>abatement Supervisor</w:t>
      </w:r>
      <w:r w:rsidR="00B34F10">
        <w:t>/Competent Person</w:t>
      </w:r>
      <w:r w:rsidRPr="00A6656D">
        <w:t xml:space="preserve"> during all phases of work activities involving lead</w:t>
      </w:r>
      <w:r>
        <w:t>.</w:t>
      </w:r>
    </w:p>
    <w:p w14:paraId="5FE8EA95" w14:textId="77777777" w:rsidR="00A6656D" w:rsidRPr="00A6656D" w:rsidRDefault="00A6656D" w:rsidP="00AC727E">
      <w:pPr>
        <w:pStyle w:val="PR1"/>
      </w:pPr>
      <w:r>
        <w:t xml:space="preserve">Component </w:t>
      </w:r>
      <w:r w:rsidRPr="00A6656D">
        <w:t>Removal Procedures</w:t>
      </w:r>
      <w:r w:rsidR="00033147">
        <w:t xml:space="preserve">:  </w:t>
      </w:r>
      <w:r w:rsidRPr="00A6656D">
        <w:t xml:space="preserve"> All </w:t>
      </w:r>
      <w:r w:rsidR="00033147">
        <w:t xml:space="preserve">bundles of </w:t>
      </w:r>
      <w:r w:rsidRPr="00A6656D">
        <w:t>"containers" of removed components and/or debris shall be carefully handled to reduce the potential of ripping, bursting, or otherwise diminishing the integrity of the bundle or "container”.</w:t>
      </w:r>
    </w:p>
    <w:p w14:paraId="057C3DD5" w14:textId="77777777" w:rsidR="00A6656D" w:rsidRPr="00A6656D" w:rsidRDefault="00A6656D" w:rsidP="00AC727E">
      <w:pPr>
        <w:pStyle w:val="PR2"/>
        <w:spacing w:before="240"/>
      </w:pPr>
      <w:r w:rsidRPr="00A6656D">
        <w:t xml:space="preserve">Care </w:t>
      </w:r>
      <w:r w:rsidR="00033147">
        <w:t>shall</w:t>
      </w:r>
      <w:r w:rsidRPr="00A6656D">
        <w:t xml:space="preserve"> be taken so that leaded materials are neither burned, made to become dusty, nor result in further exposure to workers, occupants, children or observers.</w:t>
      </w:r>
    </w:p>
    <w:p w14:paraId="0A5CD6D8" w14:textId="77777777" w:rsidR="00A6656D" w:rsidRPr="00A6656D" w:rsidRDefault="00A6656D" w:rsidP="00AC727E">
      <w:pPr>
        <w:pStyle w:val="PR2"/>
      </w:pPr>
      <w:r w:rsidRPr="00A6656D">
        <w:t xml:space="preserve">Care shall be taken to avoid damage to adjacent areas during the removal of components to be replaced. </w:t>
      </w:r>
      <w:r w:rsidR="00033147">
        <w:t>R</w:t>
      </w:r>
      <w:r w:rsidRPr="00A6656D">
        <w:t xml:space="preserve">un a utility knife around the edge (score) of the </w:t>
      </w:r>
      <w:r w:rsidR="00956616">
        <w:t>component</w:t>
      </w:r>
      <w:r w:rsidRPr="00A6656D">
        <w:t xml:space="preserve"> substrate and the adjacent (non</w:t>
      </w:r>
      <w:r w:rsidRPr="00A6656D">
        <w:noBreakHyphen/>
        <w:t>abated) substrate to cut any bonding between the substrates and thereby eliminate damage.</w:t>
      </w:r>
    </w:p>
    <w:p w14:paraId="26AAD45E" w14:textId="77777777" w:rsidR="00A6656D" w:rsidRPr="00A6656D" w:rsidRDefault="00A6656D" w:rsidP="00AC727E">
      <w:pPr>
        <w:pStyle w:val="PR2"/>
      </w:pPr>
      <w:r w:rsidRPr="00A6656D">
        <w:t>If components to be removed contain gross areas of loose or peeling paint, these areas shall be wet scraped or HEPA vacuum prior to removal. The paint chips shall be contained either in the HEPA vacuum or in a separate 6-mil polyethylene bag. Temporary encapsulant expressly for this purpose is also acceptable.</w:t>
      </w:r>
    </w:p>
    <w:p w14:paraId="02A1E0F6" w14:textId="77777777" w:rsidR="00A6656D" w:rsidRPr="00A6656D" w:rsidRDefault="00A6656D" w:rsidP="00AC727E">
      <w:pPr>
        <w:pStyle w:val="PR2"/>
      </w:pPr>
      <w:r w:rsidRPr="00A6656D">
        <w:t>Components that are removed for replacement shall be wrapped and stored for disposal, or disposed of in accordance with the applicable codes and requirements of this Section.</w:t>
      </w:r>
    </w:p>
    <w:p w14:paraId="173FE36F" w14:textId="77777777" w:rsidR="00A6656D" w:rsidRDefault="00A6656D" w:rsidP="00AC727E">
      <w:pPr>
        <w:pStyle w:val="PR2"/>
      </w:pPr>
      <w:r w:rsidRPr="00A6656D">
        <w:t>Wood Component Removal</w:t>
      </w:r>
      <w:r w:rsidR="00033147">
        <w:t xml:space="preserve">:  </w:t>
      </w:r>
      <w:r w:rsidRPr="00A6656D">
        <w:t>A pry device shall be utilized to carefully remove the components. Once the component has been removed, the resulting material shall be cut into lengths that are easily managed for the purposes of containerization. Containerization shall be accomplished by removing or flattening all nails to prevent punctures or tearing and wrapping the material in six</w:t>
      </w:r>
      <w:r w:rsidRPr="00A6656D">
        <w:noBreakHyphen/>
        <w:t>mil plastic sheeting. The wrapping shall be finalized by securing with waterproof tape of sufficient strength at all edges and seams, so as to prevent diminishing the integrity of the</w:t>
      </w:r>
      <w:r>
        <w:t xml:space="preserve"> container.</w:t>
      </w:r>
    </w:p>
    <w:p w14:paraId="0904D74C" w14:textId="77777777" w:rsidR="00033147" w:rsidRPr="00033147" w:rsidRDefault="00033147" w:rsidP="00AC727E">
      <w:pPr>
        <w:pStyle w:val="PR1"/>
      </w:pPr>
      <w:r>
        <w:t xml:space="preserve">Paint </w:t>
      </w:r>
      <w:r w:rsidRPr="00033147">
        <w:t>Film Stabilization.</w:t>
      </w:r>
    </w:p>
    <w:p w14:paraId="19C42B0B" w14:textId="77777777" w:rsidR="00033147" w:rsidRPr="00033147" w:rsidRDefault="00033147" w:rsidP="00AC727E">
      <w:pPr>
        <w:pStyle w:val="PR2"/>
        <w:spacing w:before="240"/>
      </w:pPr>
      <w:r w:rsidRPr="00033147">
        <w:lastRenderedPageBreak/>
        <w:t>Substrate Repairs:</w:t>
      </w:r>
    </w:p>
    <w:p w14:paraId="15B413D3" w14:textId="77777777" w:rsidR="00033147" w:rsidRPr="00033147" w:rsidRDefault="00033147" w:rsidP="00AC727E">
      <w:pPr>
        <w:pStyle w:val="PR3"/>
        <w:spacing w:before="240"/>
      </w:pPr>
      <w:r w:rsidRPr="00033147">
        <w:t>Prior to stabilizing lead-based paint, correct substrate surfaces defects. Remove loose, unsound, or deteriorated substrates.</w:t>
      </w:r>
    </w:p>
    <w:p w14:paraId="38693C6D" w14:textId="77777777" w:rsidR="00033147" w:rsidRPr="00033147" w:rsidRDefault="00033147" w:rsidP="00AC727E">
      <w:pPr>
        <w:pStyle w:val="PR3"/>
      </w:pPr>
      <w:r w:rsidRPr="00033147">
        <w:t>Place in 6-mil polyethylene disposal bag and dispose of in accordance with applicable regulations.</w:t>
      </w:r>
    </w:p>
    <w:p w14:paraId="383FF2F8" w14:textId="77777777" w:rsidR="00033147" w:rsidRPr="00033147" w:rsidRDefault="00033147" w:rsidP="00AC727E">
      <w:pPr>
        <w:pStyle w:val="PR2"/>
        <w:spacing w:before="240"/>
      </w:pPr>
      <w:r w:rsidRPr="00033147">
        <w:t xml:space="preserve"> Paint Removal.</w:t>
      </w:r>
    </w:p>
    <w:p w14:paraId="0858F7FA" w14:textId="77777777" w:rsidR="00033147" w:rsidRPr="00033147" w:rsidRDefault="00033147" w:rsidP="00AC727E">
      <w:pPr>
        <w:pStyle w:val="PR3"/>
        <w:spacing w:before="240"/>
      </w:pPr>
      <w:r w:rsidRPr="00033147">
        <w:t xml:space="preserve">Wet Scraping: </w:t>
      </w:r>
      <w:r>
        <w:t>R</w:t>
      </w:r>
      <w:r w:rsidRPr="00033147">
        <w:t>emove all loose, flaking, and deteriorated paint by wet scraping. Continually mist surface with water during scraping.  Clean any generated debris by HEPA-vacuum.</w:t>
      </w:r>
    </w:p>
    <w:p w14:paraId="582DEA2A" w14:textId="77777777" w:rsidR="00033147" w:rsidRPr="00033147" w:rsidRDefault="00033147" w:rsidP="00AC727E">
      <w:pPr>
        <w:pStyle w:val="PR3"/>
      </w:pPr>
      <w:r w:rsidRPr="00033147">
        <w:t xml:space="preserve">Wet Sanding: </w:t>
      </w:r>
      <w:r>
        <w:t>P</w:t>
      </w:r>
      <w:r w:rsidRPr="00033147">
        <w:t>repare finish surfaces by wet sanding, featheredges lightly. Keep surface wet while sanding.  Use hand sanding and HEPA-vacuum debris.  If mechanical sanders are used they must be equipped with integrated HEPA-filtered dust collection.</w:t>
      </w:r>
    </w:p>
    <w:p w14:paraId="747D3DDF" w14:textId="77777777" w:rsidR="00033147" w:rsidRPr="00033147" w:rsidRDefault="00033147" w:rsidP="00AC727E">
      <w:pPr>
        <w:pStyle w:val="PR2"/>
        <w:spacing w:before="240"/>
      </w:pPr>
      <w:r w:rsidRPr="00033147">
        <w:t xml:space="preserve">Surface Cleaning. </w:t>
      </w:r>
    </w:p>
    <w:p w14:paraId="03BB9471" w14:textId="77777777" w:rsidR="00033147" w:rsidRPr="00033147" w:rsidRDefault="00033147" w:rsidP="00AC727E">
      <w:pPr>
        <w:pStyle w:val="PR3"/>
        <w:spacing w:before="240"/>
      </w:pPr>
      <w:r w:rsidRPr="00033147">
        <w:t>Dust and chips: HEPA vacuum surface after drying.</w:t>
      </w:r>
    </w:p>
    <w:p w14:paraId="4E3A736A" w14:textId="77777777" w:rsidR="00033147" w:rsidRPr="00033147" w:rsidRDefault="00033147" w:rsidP="00AC727E">
      <w:pPr>
        <w:pStyle w:val="PR3"/>
      </w:pPr>
      <w:r w:rsidRPr="00033147">
        <w:t>Chemically treat surface if necessary for good paint adhesion. Follow manufacturer’s printed instructions for system used.</w:t>
      </w:r>
    </w:p>
    <w:p w14:paraId="336A8479" w14:textId="77777777" w:rsidR="00033147" w:rsidRDefault="00033147" w:rsidP="00AC727E">
      <w:pPr>
        <w:pStyle w:val="PR3"/>
      </w:pPr>
      <w:r w:rsidRPr="00033147">
        <w:t>Test surface for pH</w:t>
      </w:r>
      <w:r w:rsidR="006863B7">
        <w:t xml:space="preserve"> following chemical treatment</w:t>
      </w:r>
      <w:r w:rsidR="00A855D5">
        <w:t>.</w:t>
      </w:r>
    </w:p>
    <w:p w14:paraId="1868DD11" w14:textId="77777777" w:rsidR="00A855D5" w:rsidRDefault="00A855D5" w:rsidP="00A855D5">
      <w:pPr>
        <w:pStyle w:val="PR1"/>
      </w:pPr>
      <w:r>
        <w:t>Demolition of Materials Containing Lead:</w:t>
      </w:r>
    </w:p>
    <w:p w14:paraId="09F5971E" w14:textId="77777777" w:rsidR="00A855D5" w:rsidRDefault="00A855D5" w:rsidP="00A855D5">
      <w:pPr>
        <w:pStyle w:val="PR2"/>
        <w:spacing w:before="240"/>
      </w:pPr>
      <w:r>
        <w:t>Exclusion Zone:  At a minimum, an exclusion zone of 20 feet shall be established around the work area prior to commencement of demolition activities.</w:t>
      </w:r>
    </w:p>
    <w:p w14:paraId="2DB30762" w14:textId="77777777" w:rsidR="00A855D5" w:rsidRDefault="00A855D5" w:rsidP="00A855D5">
      <w:pPr>
        <w:pStyle w:val="PR2"/>
        <w:spacing w:before="240"/>
      </w:pPr>
      <w:r>
        <w:t>Worker Safety:  During demolition activities, only workers certified under the CDPH LRC program shall be allowed within the exclusion zone, including machinery operators and supporting workers. Workers shall also don Level C PPE, as outlined by OSHA and specifically consisting of respirators equipped with P-100 HEPA filter cartridges, coveralls, hardhats, work gloves, and appropriate footwear.</w:t>
      </w:r>
    </w:p>
    <w:p w14:paraId="482EF7E5" w14:textId="77777777" w:rsidR="00A855D5" w:rsidRDefault="00A855D5" w:rsidP="00A855D5">
      <w:pPr>
        <w:pStyle w:val="PR2"/>
        <w:spacing w:before="240"/>
      </w:pPr>
      <w:r>
        <w:t>Public Safety and Perimeter Monitoring:  To ensure public safety, the Contractor’s Supervisor/Competent Person shall not be within the exclusion zone and shall instead be responsible for maintaining the integrity of the exclusion zone (i.e., keeping members of the public and any other trades onsite out of the exclusion zone). The Consultant shall perform perimeter monitoring of demolition activities at a frequency adequate to establish work is being performed in an appropriate and safe manner.</w:t>
      </w:r>
    </w:p>
    <w:p w14:paraId="4CE8D5FF" w14:textId="77777777" w:rsidR="00A855D5" w:rsidRDefault="00A855D5" w:rsidP="00A855D5">
      <w:pPr>
        <w:pStyle w:val="PR2"/>
        <w:spacing w:before="240"/>
      </w:pPr>
      <w:r>
        <w:t>Demolition Activities:  Demolition shall be completed using adequate amounts of water (i.e., “wet methods”) to control the release of lead dust.</w:t>
      </w:r>
    </w:p>
    <w:p w14:paraId="1B666E42" w14:textId="77777777" w:rsidR="00A855D5" w:rsidRDefault="00A855D5" w:rsidP="00A855D5">
      <w:pPr>
        <w:pStyle w:val="PR2"/>
        <w:spacing w:before="240"/>
      </w:pPr>
      <w:r>
        <w:lastRenderedPageBreak/>
        <w:t>Waste Storage and Characterization:  Following demolition, waste shall be stockpiled, either on hardscape (i.e., concrete or asphalt) or on a poly drop sheet, and covered while characterization of the waste stream occurs. The Contractor shall be responsible for sampling and characterization of waste generated during demolition activities.</w:t>
      </w:r>
    </w:p>
    <w:p w14:paraId="43A08C8E" w14:textId="77777777" w:rsidR="00A855D5" w:rsidRDefault="00A855D5" w:rsidP="00A855D5">
      <w:pPr>
        <w:pStyle w:val="PR2"/>
        <w:spacing w:before="240"/>
      </w:pPr>
      <w:r>
        <w:t>Disposal:  Disposal shall meet standards</w:t>
      </w:r>
      <w:r w:rsidR="00BF66BF">
        <w:t xml:space="preserve"> specified above.</w:t>
      </w:r>
    </w:p>
    <w:p w14:paraId="013CEE5E" w14:textId="77777777" w:rsidR="00247ADF" w:rsidRDefault="008F26BF" w:rsidP="00AC727E">
      <w:pPr>
        <w:pStyle w:val="ART"/>
      </w:pPr>
      <w:r>
        <w:t xml:space="preserve">CLEANING AND FINAL </w:t>
      </w:r>
      <w:r w:rsidR="00033147">
        <w:t>CLEARANCE</w:t>
      </w:r>
    </w:p>
    <w:p w14:paraId="19914A44" w14:textId="77777777" w:rsidR="00033147" w:rsidRPr="00033147" w:rsidRDefault="00033147" w:rsidP="00AC727E">
      <w:pPr>
        <w:pStyle w:val="PR1"/>
      </w:pPr>
      <w:r>
        <w:t xml:space="preserve">End of Day Cleaning: </w:t>
      </w:r>
      <w:r w:rsidRPr="00033147">
        <w:t xml:space="preserve"> Thirty (30) minutes prior to the end of each workday, the lead work area must be cleaned of all debris. Under no circumstances will lead clean</w:t>
      </w:r>
      <w:r>
        <w:t>-</w:t>
      </w:r>
      <w:r w:rsidRPr="00033147">
        <w:t xml:space="preserve">up be permitted when active LBP </w:t>
      </w:r>
      <w:r w:rsidR="00B34F10">
        <w:t>removal</w:t>
      </w:r>
      <w:r w:rsidRPr="00033147">
        <w:t xml:space="preserve"> work, lead paint stabilization, or other work involving disturbance of lead paint, presumed-lead based paint, or paint exceeding the </w:t>
      </w:r>
      <w:r w:rsidRPr="00B34F10">
        <w:t xml:space="preserve">City of San Diego </w:t>
      </w:r>
      <w:r w:rsidRPr="00033147">
        <w:t xml:space="preserve">threshold requiring lead-safe work practices is proceeding. All interior surfaces in the work area shall be cleaned of dust and debris. Such cleaning shall include a thorough HEPA vacuuming of all affected surfaces, as determined by the </w:t>
      </w:r>
      <w:r>
        <w:t>C</w:t>
      </w:r>
      <w:r w:rsidRPr="00033147">
        <w:t>onsultant. Additionally, such cleanings may require the use of a lead-specific cleaner. All waste materials generated during this daily clean up shall be disposed of as hazardous waste, unless analytical testing proves otherwise.</w:t>
      </w:r>
    </w:p>
    <w:p w14:paraId="75DADC6E" w14:textId="77777777" w:rsidR="00033147" w:rsidRPr="00033147" w:rsidRDefault="00033147" w:rsidP="00AC727E">
      <w:pPr>
        <w:pStyle w:val="PR1"/>
      </w:pPr>
      <w:r w:rsidRPr="00033147">
        <w:t>Equipment Cleaning</w:t>
      </w:r>
      <w:r>
        <w:t xml:space="preserve">: </w:t>
      </w:r>
      <w:r w:rsidRPr="00033147">
        <w:t xml:space="preserve"> Durable equipment, such as power and hand tools, generators, and vehicles shall be cleaned prior to removal from unit undergoing </w:t>
      </w:r>
      <w:r w:rsidR="00B34F10">
        <w:t>lead paint removal</w:t>
      </w:r>
      <w:r w:rsidRPr="00033147">
        <w:t xml:space="preserve"> or paint stabilization or the site. All equipment shall be cleaned by HEPA vacuuming and wet washing with a lead-specific cleaner.</w:t>
      </w:r>
    </w:p>
    <w:p w14:paraId="68476979" w14:textId="77777777" w:rsidR="00033147" w:rsidRPr="00033147" w:rsidRDefault="00033147" w:rsidP="00AC727E">
      <w:pPr>
        <w:pStyle w:val="PR1"/>
      </w:pPr>
      <w:r w:rsidRPr="00033147">
        <w:t>High Efficiency Particulate Air (HEPA) Vacuum</w:t>
      </w:r>
      <w:r>
        <w:t xml:space="preserve">: </w:t>
      </w:r>
      <w:r w:rsidRPr="00033147">
        <w:t xml:space="preserve"> </w:t>
      </w:r>
      <w:r>
        <w:t>O</w:t>
      </w:r>
      <w:r w:rsidRPr="00033147">
        <w:t>btain HEPA vacuum attachments, such as various size brushes, crevice tools, and angular tools to be used for varied applications and service the HEPA vacuum routinely to assure proper operation. Caution shall be used any time the HEPA vacuum is opened for filter replacement or debris removal. Operators shall wear a full set of protective clothing and equipment, including respirators, when using the HEPA vacuuming equipment or removing/replacing used filters.</w:t>
      </w:r>
    </w:p>
    <w:p w14:paraId="16A632C8" w14:textId="77777777" w:rsidR="00033147" w:rsidRDefault="00033147" w:rsidP="00AC727E">
      <w:pPr>
        <w:pStyle w:val="PR1"/>
      </w:pPr>
      <w:r w:rsidRPr="00033147">
        <w:t>Preliminary Cleanup</w:t>
      </w:r>
      <w:r>
        <w:t xml:space="preserve">: </w:t>
      </w:r>
      <w:r w:rsidRPr="00033147">
        <w:t xml:space="preserve"> Upon completion of the abatement, stabilization, or interim control and a satisfactory visual inspection by the District and/or Consultant in a given work area, </w:t>
      </w:r>
      <w:r>
        <w:t xml:space="preserve">perform </w:t>
      </w:r>
      <w:r w:rsidRPr="00033147">
        <w:t>a preliminary clean</w:t>
      </w:r>
      <w:r w:rsidRPr="00033147">
        <w:noBreakHyphen/>
        <w:t>up</w:t>
      </w:r>
      <w:r>
        <w:t>.</w:t>
      </w:r>
      <w:r w:rsidRPr="00033147">
        <w:t xml:space="preserve"> This clean</w:t>
      </w:r>
      <w:r w:rsidRPr="00033147">
        <w:noBreakHyphen/>
        <w:t>up includes removal of any contaminated material, equipment, or debris including polyethylene sheeting from the work area. The polyethylene sheeting shall first be sprayed or misted with water for dust control, the resulting debris removed, and then the sheeting shall be folded in upon</w:t>
      </w:r>
      <w:r>
        <w:t xml:space="preserve"> itself.</w:t>
      </w:r>
    </w:p>
    <w:p w14:paraId="00F6E4BF" w14:textId="77777777" w:rsidR="00033147" w:rsidRPr="00033147" w:rsidRDefault="00033147" w:rsidP="00AC727E">
      <w:pPr>
        <w:pStyle w:val="PR2"/>
        <w:spacing w:before="240"/>
      </w:pPr>
      <w:r>
        <w:t xml:space="preserve">Large </w:t>
      </w:r>
      <w:r w:rsidRPr="00033147">
        <w:t>Debris</w:t>
      </w:r>
      <w:r>
        <w:t xml:space="preserve">: </w:t>
      </w:r>
      <w:r w:rsidRPr="00033147">
        <w:t xml:space="preserve"> Large debris from work activities involving lead shall be wrapped in po</w:t>
      </w:r>
      <w:r w:rsidR="00AD3D9B">
        <w:t>lyethylene sheeting at least 6-</w:t>
      </w:r>
      <w:r w:rsidRPr="00033147">
        <w:t>mil thick, sealed with heavy-duty duct tape, and stored until proper disposal.</w:t>
      </w:r>
    </w:p>
    <w:p w14:paraId="1AB22ECF" w14:textId="77777777" w:rsidR="00033147" w:rsidRPr="00033147" w:rsidRDefault="00033147" w:rsidP="00AC727E">
      <w:pPr>
        <w:pStyle w:val="PR2"/>
      </w:pPr>
      <w:r w:rsidRPr="00033147">
        <w:t>Small Debris</w:t>
      </w:r>
      <w:r>
        <w:t xml:space="preserve">: </w:t>
      </w:r>
      <w:r w:rsidRPr="00033147">
        <w:t xml:space="preserve"> Prior to picking up or collecting small debris, the surfaces of this debris will be sprayed with a fine mist of water. The debris will be picked up, </w:t>
      </w:r>
      <w:r w:rsidRPr="00033147">
        <w:lastRenderedPageBreak/>
        <w:t>collected, and placed into a single plastic bag, at least 6-mil thick. The bags shall not be overloaded, shall be securely sealed, and shall be stored in the designated area until disposal. Dry sweeping is not permitted in the work area; wet sweeping is required.</w:t>
      </w:r>
    </w:p>
    <w:p w14:paraId="40BA7040" w14:textId="77777777" w:rsidR="00033147" w:rsidRPr="00033147" w:rsidRDefault="00033147" w:rsidP="00AC727E">
      <w:pPr>
        <w:pStyle w:val="PR2"/>
      </w:pPr>
      <w:r w:rsidRPr="00033147">
        <w:t>Plastic Sheeting</w:t>
      </w:r>
      <w:r>
        <w:t xml:space="preserve">: </w:t>
      </w:r>
      <w:r w:rsidRPr="00033147">
        <w:t xml:space="preserve"> Removal of surfaces 6-mil polyethylene sheeting shall begin from upper levels. Removal of ground polyethylene sheeting shall begin at the corners and folded into the middle to contain the dust or residue. All collected polyethylene sheeting shall be placed in 6</w:t>
      </w:r>
      <w:r w:rsidRPr="00033147">
        <w:noBreakHyphen/>
        <w:t>mil polyethylene bags for proper disposal as described in these Specifications.</w:t>
      </w:r>
    </w:p>
    <w:p w14:paraId="4B711D4E" w14:textId="77777777" w:rsidR="00033147" w:rsidRPr="00033147" w:rsidRDefault="00033147" w:rsidP="00AC727E">
      <w:pPr>
        <w:pStyle w:val="PR2"/>
      </w:pPr>
      <w:r w:rsidRPr="00033147">
        <w:t>HEPA Vacuum</w:t>
      </w:r>
      <w:r>
        <w:t xml:space="preserve">: </w:t>
      </w:r>
      <w:r w:rsidRPr="00033147">
        <w:t xml:space="preserve"> Once the 6-mil polyethylene sheeting is removed from the work area, cleaning shall begin with a thorough HEPA vacuuming of all surfaces, starting at the ceilings, proceeding down the walls and including window, door, and door trim and floor. The floor shall be vacuumed last, beginning at the farthest corners from the entrance to the work area. HEPA vacuuming shall again be performed as noted above, after the following wet wash.</w:t>
      </w:r>
    </w:p>
    <w:p w14:paraId="4D7E1798" w14:textId="77777777" w:rsidR="00033147" w:rsidRPr="00033147" w:rsidRDefault="00033147" w:rsidP="00AC727E">
      <w:pPr>
        <w:pStyle w:val="PR2"/>
      </w:pPr>
      <w:r w:rsidRPr="00033147">
        <w:t>Wet Wash</w:t>
      </w:r>
      <w:r>
        <w:t xml:space="preserve">: </w:t>
      </w:r>
      <w:r w:rsidRPr="00033147">
        <w:t xml:space="preserve"> </w:t>
      </w:r>
      <w:r w:rsidR="007E0E58">
        <w:t xml:space="preserve">Next, </w:t>
      </w:r>
      <w:r w:rsidRPr="00033147">
        <w:t>wet wash or mop the same surfaces with a lead-specific cleaner and allow surfaces to dry. Then a second HEPA vacuuming of the surfaces will be performed by the contractor, as described above. By the conclusion of the cleaning phase, all visible dust and debris shall have been completely removed.</w:t>
      </w:r>
    </w:p>
    <w:p w14:paraId="795C0F63" w14:textId="77777777" w:rsidR="00033147" w:rsidRPr="00033147" w:rsidRDefault="00033147" w:rsidP="00AC727E">
      <w:pPr>
        <w:pStyle w:val="PR2"/>
      </w:pPr>
      <w:r w:rsidRPr="00033147">
        <w:t>Hygiene, Cleaning Equipment and Supplies. Special attention shall be given to personal hygiene and the cleaning of supplies and equipment. All mop heads; sponges and rags shall be replaced or changed daily, at a minimum. Rags, mop heads or sponges may be reused if the Contractor has them cleaned via a washing system specially equipped with HEPA filtration.</w:t>
      </w:r>
    </w:p>
    <w:p w14:paraId="5BC73BC1" w14:textId="77777777" w:rsidR="00033147" w:rsidRPr="00033147" w:rsidRDefault="00033147" w:rsidP="00AC727E">
      <w:pPr>
        <w:pStyle w:val="PR2"/>
      </w:pPr>
      <w:r w:rsidRPr="00033147">
        <w:t>Detergents</w:t>
      </w:r>
      <w:r>
        <w:t xml:space="preserve">: </w:t>
      </w:r>
      <w:r w:rsidRPr="00033147">
        <w:t xml:space="preserve"> </w:t>
      </w:r>
      <w:r w:rsidR="007E0E58">
        <w:t>P</w:t>
      </w:r>
      <w:r w:rsidRPr="00033147">
        <w:t>repare and use detergents specifically designed for lead abatement work. The manufacturer's recommended coverage will be followed. Detergent solutions should be replaced as needed.</w:t>
      </w:r>
    </w:p>
    <w:p w14:paraId="054C3F72" w14:textId="77777777" w:rsidR="00033147" w:rsidRDefault="00033147" w:rsidP="00AC727E">
      <w:pPr>
        <w:pStyle w:val="PR2"/>
      </w:pPr>
      <w:r w:rsidRPr="00033147">
        <w:t>Wastewater. The wastewater from the clean</w:t>
      </w:r>
      <w:r>
        <w:t>-</w:t>
      </w:r>
      <w:r w:rsidRPr="00033147">
        <w:t>up shall be contained and disposed of according to all applicable federal, state, county, and local regulations and guidelines. In no instance shall wastewater be disposed in storm sewers (e.g., yard inlet or street drain) or sanitary sewers (e.g., toilet, sink, or any other household/ residential/ commercial type drain system) without specific governmental</w:t>
      </w:r>
      <w:r>
        <w:t xml:space="preserve"> approval.</w:t>
      </w:r>
    </w:p>
    <w:p w14:paraId="592AB435" w14:textId="77777777" w:rsidR="007E0E58" w:rsidRPr="007E0E58" w:rsidRDefault="007E0E58" w:rsidP="00AC727E">
      <w:pPr>
        <w:pStyle w:val="PR1"/>
      </w:pPr>
      <w:r>
        <w:t xml:space="preserve">Visual </w:t>
      </w:r>
      <w:r w:rsidRPr="007E0E58">
        <w:t>Inspection</w:t>
      </w:r>
      <w:r>
        <w:t>:  R</w:t>
      </w:r>
      <w:r w:rsidRPr="007E0E58">
        <w:t>equest a visual inspection by the Consultant. If the area does not pass a visual inspection, re-clean the area.</w:t>
      </w:r>
    </w:p>
    <w:p w14:paraId="56502D25" w14:textId="77777777" w:rsidR="007E0E58" w:rsidRPr="007E0E58" w:rsidRDefault="007E0E58" w:rsidP="00AC727E">
      <w:pPr>
        <w:pStyle w:val="PR1"/>
      </w:pPr>
      <w:r w:rsidRPr="007E0E58">
        <w:t>Work Area Clearance</w:t>
      </w:r>
      <w:r>
        <w:t xml:space="preserve">:  </w:t>
      </w:r>
      <w:r w:rsidRPr="007E0E58">
        <w:t xml:space="preserve">When all surfaces have passed visual inspection, wipe samples shall be performed by the Consultant. This shall be performed after </w:t>
      </w:r>
      <w:r>
        <w:t xml:space="preserve">completion of </w:t>
      </w:r>
      <w:r w:rsidRPr="007E0E58">
        <w:t xml:space="preserve">the final clean up. The standards for passing a wipe test are outlined </w:t>
      </w:r>
      <w:r>
        <w:t>herein</w:t>
      </w:r>
      <w:r w:rsidRPr="007E0E58">
        <w:t xml:space="preserve">. Should laboratory results indicate that the wipe test clearance level is exceeded, re-clean the affected area, at no additional cost to the District, utilizing the methods specified above. Re-testing will then be performed to verify compliance with the mandated levels. </w:t>
      </w:r>
      <w:r>
        <w:t>P</w:t>
      </w:r>
      <w:r w:rsidRPr="007E0E58">
        <w:t>ay for all additional testing and provide</w:t>
      </w:r>
      <w:r>
        <w:t>,</w:t>
      </w:r>
      <w:r w:rsidRPr="007E0E58">
        <w:t xml:space="preserve"> at no additional cost, a re-cleaning of an affected area until the clearance level is achieved. </w:t>
      </w:r>
      <w:r>
        <w:t xml:space="preserve">Bear </w:t>
      </w:r>
      <w:r w:rsidRPr="007E0E58">
        <w:t>any additional expenses, such as relocation expenses and Consultant fees, due to failure of clearance testing.</w:t>
      </w:r>
    </w:p>
    <w:p w14:paraId="5CE0C0C0" w14:textId="77777777" w:rsidR="007E0E58" w:rsidRPr="007E0E58" w:rsidRDefault="007E0E58" w:rsidP="00AC727E">
      <w:pPr>
        <w:pStyle w:val="PR1"/>
      </w:pPr>
      <w:r w:rsidRPr="007E0E58">
        <w:lastRenderedPageBreak/>
        <w:t>Finish Coatings. Finished coatings, including stains, primer, sealers, and poly coatings, if used, shall only be applied upon approval by the District and/or Consultant. Any surface requiring painting shall be primed with an approved primer.</w:t>
      </w:r>
    </w:p>
    <w:p w14:paraId="354F7D90" w14:textId="77777777" w:rsidR="007E0E58" w:rsidRPr="007E0E58" w:rsidRDefault="007E0E58" w:rsidP="00AC727E">
      <w:pPr>
        <w:pStyle w:val="PR1"/>
      </w:pPr>
      <w:r w:rsidRPr="007E0E58">
        <w:t>Final Clearance. Final clearance shall take place after finish coating has been applied. Final clearance shall include visual inspection and wipe sampling as per Section 3.4 (I) and (J).</w:t>
      </w:r>
    </w:p>
    <w:p w14:paraId="4590C1CC" w14:textId="77777777" w:rsidR="00155DF4" w:rsidRDefault="007E0E58" w:rsidP="00AC727E">
      <w:pPr>
        <w:pStyle w:val="PR1"/>
        <w:spacing w:after="240"/>
      </w:pPr>
      <w:r w:rsidRPr="007E0E58">
        <w:t>Inspection/Clearance Standards. When clean</w:t>
      </w:r>
      <w:r>
        <w:t>-</w:t>
      </w:r>
      <w:r w:rsidRPr="007E0E58">
        <w:t>up has been completed and all surfaces have been sealed, wipe samples by the Consultant will be performed. The following standards shall be met for all “clearance”</w:t>
      </w:r>
      <w:r>
        <w:t xml:space="preserve"> requirements.</w:t>
      </w:r>
    </w:p>
    <w:tbl>
      <w:tblPr>
        <w:tblW w:w="0" w:type="auto"/>
        <w:tblInd w:w="558" w:type="dxa"/>
        <w:tblLook w:val="01E0" w:firstRow="1" w:lastRow="1" w:firstColumn="1" w:lastColumn="1" w:noHBand="0" w:noVBand="0"/>
      </w:tblPr>
      <w:tblGrid>
        <w:gridCol w:w="3680"/>
        <w:gridCol w:w="5112"/>
      </w:tblGrid>
      <w:tr w:rsidR="007E0E58" w:rsidRPr="007E0E58" w14:paraId="57479D93" w14:textId="77777777" w:rsidTr="00155DF4">
        <w:trPr>
          <w:tblHeader/>
        </w:trPr>
        <w:tc>
          <w:tcPr>
            <w:tcW w:w="3680" w:type="dxa"/>
            <w:tcBorders>
              <w:top w:val="single" w:sz="4" w:space="0" w:color="auto"/>
              <w:left w:val="single" w:sz="4" w:space="0" w:color="auto"/>
              <w:bottom w:val="single" w:sz="4" w:space="0" w:color="auto"/>
              <w:right w:val="single" w:sz="4" w:space="0" w:color="auto"/>
            </w:tcBorders>
            <w:shd w:val="clear" w:color="auto" w:fill="auto"/>
          </w:tcPr>
          <w:p w14:paraId="5D6789B2" w14:textId="77777777" w:rsidR="007E0E58" w:rsidRPr="004415FE" w:rsidRDefault="007E0E58" w:rsidP="00AC727E">
            <w:pPr>
              <w:tabs>
                <w:tab w:val="left" w:pos="720"/>
              </w:tabs>
              <w:spacing w:before="240" w:after="120"/>
              <w:ind w:left="720" w:hanging="720"/>
              <w:rPr>
                <w:b/>
                <w:kern w:val="22"/>
                <w:sz w:val="20"/>
              </w:rPr>
            </w:pPr>
            <w:r w:rsidRPr="004415FE">
              <w:rPr>
                <w:b/>
                <w:kern w:val="22"/>
                <w:sz w:val="20"/>
              </w:rPr>
              <w:t>Type of Procedure</w:t>
            </w:r>
          </w:p>
        </w:tc>
        <w:tc>
          <w:tcPr>
            <w:tcW w:w="5112" w:type="dxa"/>
            <w:tcBorders>
              <w:top w:val="single" w:sz="4" w:space="0" w:color="auto"/>
              <w:left w:val="single" w:sz="4" w:space="0" w:color="auto"/>
              <w:bottom w:val="single" w:sz="4" w:space="0" w:color="auto"/>
              <w:right w:val="single" w:sz="4" w:space="0" w:color="auto"/>
            </w:tcBorders>
            <w:shd w:val="clear" w:color="auto" w:fill="auto"/>
          </w:tcPr>
          <w:p w14:paraId="681A62A7" w14:textId="77777777" w:rsidR="007E0E58" w:rsidRPr="004415FE" w:rsidRDefault="007E0E58" w:rsidP="00AC727E">
            <w:pPr>
              <w:tabs>
                <w:tab w:val="left" w:pos="720"/>
              </w:tabs>
              <w:spacing w:before="240" w:after="120"/>
              <w:ind w:left="720" w:hanging="720"/>
              <w:rPr>
                <w:b/>
                <w:kern w:val="22"/>
                <w:sz w:val="20"/>
              </w:rPr>
            </w:pPr>
            <w:r w:rsidRPr="004415FE">
              <w:rPr>
                <w:b/>
                <w:kern w:val="22"/>
                <w:sz w:val="20"/>
              </w:rPr>
              <w:t>Number and Location of Wipe Samples</w:t>
            </w:r>
          </w:p>
        </w:tc>
      </w:tr>
      <w:tr w:rsidR="007E0E58" w:rsidRPr="007E0E58" w14:paraId="7AF0CF1B" w14:textId="77777777" w:rsidTr="00155DF4">
        <w:tc>
          <w:tcPr>
            <w:tcW w:w="3680" w:type="dxa"/>
            <w:vMerge w:val="restart"/>
            <w:tcBorders>
              <w:top w:val="single" w:sz="4" w:space="0" w:color="auto"/>
              <w:left w:val="single" w:sz="4" w:space="0" w:color="auto"/>
              <w:right w:val="single" w:sz="4" w:space="0" w:color="auto"/>
            </w:tcBorders>
            <w:shd w:val="clear" w:color="auto" w:fill="auto"/>
            <w:vAlign w:val="center"/>
          </w:tcPr>
          <w:p w14:paraId="7174E25F" w14:textId="77777777" w:rsidR="007E0E58" w:rsidRPr="004415FE" w:rsidRDefault="007E0E58" w:rsidP="00AC727E">
            <w:pPr>
              <w:tabs>
                <w:tab w:val="left" w:pos="720"/>
              </w:tabs>
              <w:ind w:left="720" w:hanging="720"/>
              <w:rPr>
                <w:kern w:val="22"/>
                <w:sz w:val="20"/>
              </w:rPr>
            </w:pPr>
            <w:r w:rsidRPr="004415FE">
              <w:rPr>
                <w:kern w:val="22"/>
                <w:sz w:val="20"/>
              </w:rPr>
              <w:t>Interior Treatments</w:t>
            </w:r>
          </w:p>
        </w:tc>
        <w:tc>
          <w:tcPr>
            <w:tcW w:w="5112" w:type="dxa"/>
            <w:tcBorders>
              <w:top w:val="single" w:sz="4" w:space="0" w:color="auto"/>
              <w:left w:val="single" w:sz="4" w:space="0" w:color="auto"/>
              <w:right w:val="single" w:sz="4" w:space="0" w:color="auto"/>
            </w:tcBorders>
            <w:shd w:val="clear" w:color="auto" w:fill="auto"/>
          </w:tcPr>
          <w:p w14:paraId="2C1D4BC7" w14:textId="77777777" w:rsidR="007E0E58" w:rsidRPr="004415FE" w:rsidRDefault="007E0E58" w:rsidP="00AC727E">
            <w:pPr>
              <w:tabs>
                <w:tab w:val="left" w:pos="720"/>
              </w:tabs>
              <w:spacing w:before="60" w:after="60"/>
              <w:ind w:left="720" w:hanging="720"/>
              <w:rPr>
                <w:kern w:val="22"/>
                <w:sz w:val="20"/>
              </w:rPr>
            </w:pPr>
            <w:r w:rsidRPr="004415FE">
              <w:rPr>
                <w:kern w:val="22"/>
                <w:sz w:val="20"/>
              </w:rPr>
              <w:t xml:space="preserve">Two wipe samples from every treated room (up to four rooms) as follows: </w:t>
            </w:r>
          </w:p>
        </w:tc>
      </w:tr>
      <w:tr w:rsidR="007E0E58" w:rsidRPr="007E0E58" w14:paraId="081D3770" w14:textId="77777777" w:rsidTr="00155DF4">
        <w:tc>
          <w:tcPr>
            <w:tcW w:w="3680" w:type="dxa"/>
            <w:vMerge/>
            <w:tcBorders>
              <w:left w:val="single" w:sz="4" w:space="0" w:color="auto"/>
              <w:right w:val="single" w:sz="4" w:space="0" w:color="auto"/>
            </w:tcBorders>
            <w:shd w:val="clear" w:color="auto" w:fill="auto"/>
          </w:tcPr>
          <w:p w14:paraId="03463965" w14:textId="77777777" w:rsidR="007E0E58" w:rsidRPr="004415FE" w:rsidRDefault="007E0E58" w:rsidP="00AC727E">
            <w:pPr>
              <w:tabs>
                <w:tab w:val="left" w:pos="720"/>
              </w:tabs>
              <w:ind w:left="720" w:hanging="720"/>
              <w:rPr>
                <w:kern w:val="22"/>
                <w:sz w:val="20"/>
              </w:rPr>
            </w:pPr>
          </w:p>
        </w:tc>
        <w:tc>
          <w:tcPr>
            <w:tcW w:w="5112" w:type="dxa"/>
            <w:tcBorders>
              <w:left w:val="single" w:sz="4" w:space="0" w:color="auto"/>
              <w:right w:val="single" w:sz="4" w:space="0" w:color="auto"/>
            </w:tcBorders>
            <w:shd w:val="clear" w:color="auto" w:fill="auto"/>
          </w:tcPr>
          <w:p w14:paraId="38149176" w14:textId="77777777" w:rsidR="007E0E58" w:rsidRPr="004415FE" w:rsidRDefault="007E0E58" w:rsidP="00AC727E">
            <w:pPr>
              <w:numPr>
                <w:ilvl w:val="0"/>
                <w:numId w:val="7"/>
              </w:numPr>
              <w:tabs>
                <w:tab w:val="left" w:pos="720"/>
              </w:tabs>
              <w:spacing w:before="120" w:after="120"/>
              <w:ind w:hanging="720"/>
              <w:rPr>
                <w:sz w:val="20"/>
              </w:rPr>
            </w:pPr>
            <w:r w:rsidRPr="004415FE">
              <w:rPr>
                <w:sz w:val="20"/>
              </w:rPr>
              <w:t>One interior window sill or window trough, alternating between rooms (one floor if window not present)</w:t>
            </w:r>
          </w:p>
        </w:tc>
      </w:tr>
      <w:tr w:rsidR="007E0E58" w:rsidRPr="007E0E58" w14:paraId="1B2FE13C" w14:textId="77777777" w:rsidTr="00155DF4">
        <w:tc>
          <w:tcPr>
            <w:tcW w:w="3680" w:type="dxa"/>
            <w:vMerge/>
            <w:tcBorders>
              <w:left w:val="single" w:sz="4" w:space="0" w:color="auto"/>
              <w:bottom w:val="single" w:sz="4" w:space="0" w:color="auto"/>
              <w:right w:val="single" w:sz="4" w:space="0" w:color="auto"/>
            </w:tcBorders>
            <w:shd w:val="clear" w:color="auto" w:fill="auto"/>
          </w:tcPr>
          <w:p w14:paraId="63E46674" w14:textId="77777777" w:rsidR="007E0E58" w:rsidRPr="004415FE" w:rsidRDefault="007E0E58" w:rsidP="00AC727E">
            <w:pPr>
              <w:tabs>
                <w:tab w:val="left" w:pos="720"/>
              </w:tabs>
              <w:ind w:left="720" w:hanging="720"/>
              <w:rPr>
                <w:kern w:val="22"/>
                <w:sz w:val="20"/>
              </w:rPr>
            </w:pPr>
          </w:p>
        </w:tc>
        <w:tc>
          <w:tcPr>
            <w:tcW w:w="5112" w:type="dxa"/>
            <w:tcBorders>
              <w:left w:val="single" w:sz="4" w:space="0" w:color="auto"/>
              <w:bottom w:val="single" w:sz="4" w:space="0" w:color="auto"/>
              <w:right w:val="single" w:sz="4" w:space="0" w:color="auto"/>
            </w:tcBorders>
            <w:shd w:val="clear" w:color="auto" w:fill="auto"/>
          </w:tcPr>
          <w:p w14:paraId="4C3B54C5" w14:textId="77777777" w:rsidR="007E0E58" w:rsidRPr="004415FE" w:rsidRDefault="007E0E58" w:rsidP="00AC727E">
            <w:pPr>
              <w:numPr>
                <w:ilvl w:val="0"/>
                <w:numId w:val="7"/>
              </w:numPr>
              <w:tabs>
                <w:tab w:val="left" w:pos="720"/>
              </w:tabs>
              <w:spacing w:before="120" w:after="120"/>
              <w:ind w:hanging="720"/>
              <w:rPr>
                <w:sz w:val="20"/>
              </w:rPr>
            </w:pPr>
            <w:r w:rsidRPr="004415FE">
              <w:rPr>
                <w:sz w:val="20"/>
              </w:rPr>
              <w:t>One floor</w:t>
            </w:r>
          </w:p>
        </w:tc>
      </w:tr>
      <w:tr w:rsidR="007E0E58" w:rsidRPr="007E0E58" w14:paraId="36D8D6C1" w14:textId="77777777" w:rsidTr="00155DF4">
        <w:tc>
          <w:tcPr>
            <w:tcW w:w="3680" w:type="dxa"/>
            <w:vMerge w:val="restart"/>
            <w:tcBorders>
              <w:top w:val="single" w:sz="4" w:space="0" w:color="auto"/>
              <w:left w:val="single" w:sz="4" w:space="0" w:color="auto"/>
              <w:right w:val="single" w:sz="4" w:space="0" w:color="auto"/>
            </w:tcBorders>
            <w:shd w:val="clear" w:color="auto" w:fill="auto"/>
            <w:vAlign w:val="center"/>
          </w:tcPr>
          <w:p w14:paraId="16E08235" w14:textId="77777777" w:rsidR="007E0E58" w:rsidRPr="004415FE" w:rsidRDefault="007E0E58" w:rsidP="00AC727E">
            <w:pPr>
              <w:keepNext/>
              <w:keepLines/>
              <w:tabs>
                <w:tab w:val="left" w:pos="720"/>
              </w:tabs>
              <w:ind w:left="720" w:hanging="720"/>
              <w:rPr>
                <w:kern w:val="22"/>
                <w:sz w:val="20"/>
              </w:rPr>
            </w:pPr>
            <w:r w:rsidRPr="004415FE">
              <w:rPr>
                <w:kern w:val="22"/>
                <w:sz w:val="20"/>
              </w:rPr>
              <w:t>Exterior Treatments</w:t>
            </w:r>
          </w:p>
        </w:tc>
        <w:tc>
          <w:tcPr>
            <w:tcW w:w="5112" w:type="dxa"/>
            <w:tcBorders>
              <w:top w:val="single" w:sz="4" w:space="0" w:color="auto"/>
              <w:left w:val="single" w:sz="4" w:space="0" w:color="auto"/>
              <w:right w:val="single" w:sz="4" w:space="0" w:color="auto"/>
            </w:tcBorders>
            <w:shd w:val="clear" w:color="auto" w:fill="auto"/>
          </w:tcPr>
          <w:p w14:paraId="3DEFE2B4" w14:textId="77777777" w:rsidR="007E0E58" w:rsidRPr="004415FE" w:rsidRDefault="007E0E58" w:rsidP="00AC727E">
            <w:pPr>
              <w:keepNext/>
              <w:keepLines/>
              <w:tabs>
                <w:tab w:val="left" w:pos="720"/>
              </w:tabs>
              <w:spacing w:before="60" w:after="60"/>
              <w:ind w:left="720" w:hanging="720"/>
              <w:rPr>
                <w:kern w:val="22"/>
                <w:sz w:val="20"/>
              </w:rPr>
            </w:pPr>
            <w:r w:rsidRPr="004415FE">
              <w:rPr>
                <w:kern w:val="22"/>
                <w:sz w:val="20"/>
              </w:rPr>
              <w:t>Two wipe samples as follows:</w:t>
            </w:r>
          </w:p>
        </w:tc>
      </w:tr>
      <w:tr w:rsidR="007E0E58" w:rsidRPr="007E0E58" w14:paraId="4FF2F8EC" w14:textId="77777777" w:rsidTr="00155DF4">
        <w:tc>
          <w:tcPr>
            <w:tcW w:w="3680" w:type="dxa"/>
            <w:vMerge/>
            <w:tcBorders>
              <w:left w:val="single" w:sz="4" w:space="0" w:color="auto"/>
              <w:right w:val="single" w:sz="4" w:space="0" w:color="auto"/>
            </w:tcBorders>
            <w:shd w:val="clear" w:color="auto" w:fill="auto"/>
          </w:tcPr>
          <w:p w14:paraId="37B368E7" w14:textId="77777777" w:rsidR="007E0E58" w:rsidRPr="004415FE" w:rsidRDefault="007E0E58" w:rsidP="00AC727E">
            <w:pPr>
              <w:tabs>
                <w:tab w:val="left" w:pos="720"/>
              </w:tabs>
              <w:ind w:left="720" w:hanging="720"/>
              <w:rPr>
                <w:kern w:val="22"/>
                <w:sz w:val="20"/>
              </w:rPr>
            </w:pPr>
          </w:p>
        </w:tc>
        <w:tc>
          <w:tcPr>
            <w:tcW w:w="5112" w:type="dxa"/>
            <w:tcBorders>
              <w:left w:val="single" w:sz="4" w:space="0" w:color="auto"/>
              <w:right w:val="single" w:sz="4" w:space="0" w:color="auto"/>
            </w:tcBorders>
            <w:shd w:val="clear" w:color="auto" w:fill="auto"/>
          </w:tcPr>
          <w:p w14:paraId="78CC47FF" w14:textId="77777777" w:rsidR="007E0E58" w:rsidRPr="004415FE" w:rsidRDefault="007E0E58" w:rsidP="00AC727E">
            <w:pPr>
              <w:numPr>
                <w:ilvl w:val="0"/>
                <w:numId w:val="7"/>
              </w:numPr>
              <w:tabs>
                <w:tab w:val="left" w:pos="720"/>
              </w:tabs>
              <w:spacing w:before="120" w:after="120"/>
              <w:ind w:hanging="720"/>
              <w:rPr>
                <w:sz w:val="20"/>
              </w:rPr>
            </w:pPr>
            <w:r w:rsidRPr="004415FE">
              <w:rPr>
                <w:sz w:val="20"/>
              </w:rPr>
              <w:t>At least one dust sample on a horizontal surface in part of the outdoor living area</w:t>
            </w:r>
          </w:p>
        </w:tc>
      </w:tr>
      <w:tr w:rsidR="007E0E58" w:rsidRPr="007E0E58" w14:paraId="4F17F4AB" w14:textId="77777777" w:rsidTr="00155DF4">
        <w:tc>
          <w:tcPr>
            <w:tcW w:w="3680" w:type="dxa"/>
            <w:vMerge/>
            <w:tcBorders>
              <w:left w:val="single" w:sz="4" w:space="0" w:color="auto"/>
              <w:bottom w:val="single" w:sz="4" w:space="0" w:color="auto"/>
              <w:right w:val="single" w:sz="4" w:space="0" w:color="auto"/>
            </w:tcBorders>
            <w:shd w:val="clear" w:color="auto" w:fill="auto"/>
          </w:tcPr>
          <w:p w14:paraId="3744562B" w14:textId="77777777" w:rsidR="007E0E58" w:rsidRPr="004415FE" w:rsidRDefault="007E0E58" w:rsidP="00AC727E">
            <w:pPr>
              <w:tabs>
                <w:tab w:val="left" w:pos="720"/>
              </w:tabs>
              <w:ind w:left="720" w:hanging="720"/>
              <w:rPr>
                <w:kern w:val="22"/>
                <w:sz w:val="20"/>
              </w:rPr>
            </w:pPr>
          </w:p>
        </w:tc>
        <w:tc>
          <w:tcPr>
            <w:tcW w:w="5112" w:type="dxa"/>
            <w:tcBorders>
              <w:left w:val="single" w:sz="4" w:space="0" w:color="auto"/>
              <w:bottom w:val="single" w:sz="4" w:space="0" w:color="auto"/>
              <w:right w:val="single" w:sz="4" w:space="0" w:color="auto"/>
            </w:tcBorders>
            <w:shd w:val="clear" w:color="auto" w:fill="auto"/>
          </w:tcPr>
          <w:p w14:paraId="53AA80B1" w14:textId="77777777" w:rsidR="007E0E58" w:rsidRPr="004415FE" w:rsidRDefault="007E0E58" w:rsidP="00AC727E">
            <w:pPr>
              <w:numPr>
                <w:ilvl w:val="0"/>
                <w:numId w:val="7"/>
              </w:numPr>
              <w:tabs>
                <w:tab w:val="left" w:pos="720"/>
              </w:tabs>
              <w:spacing w:before="120" w:after="120"/>
              <w:ind w:hanging="720"/>
              <w:rPr>
                <w:sz w:val="20"/>
              </w:rPr>
            </w:pPr>
            <w:r w:rsidRPr="004415FE">
              <w:rPr>
                <w:sz w:val="20"/>
              </w:rPr>
              <w:t>One window trough sample on each floor where exterior work was performed</w:t>
            </w:r>
          </w:p>
        </w:tc>
      </w:tr>
      <w:tr w:rsidR="007E0E58" w:rsidRPr="007E0E58" w14:paraId="5CA74B31" w14:textId="77777777" w:rsidTr="00155DF4">
        <w:tc>
          <w:tcPr>
            <w:tcW w:w="8792" w:type="dxa"/>
            <w:gridSpan w:val="2"/>
            <w:tcBorders>
              <w:top w:val="single" w:sz="4" w:space="0" w:color="auto"/>
              <w:left w:val="single" w:sz="4" w:space="0" w:color="auto"/>
              <w:bottom w:val="single" w:sz="4" w:space="0" w:color="auto"/>
              <w:right w:val="single" w:sz="4" w:space="0" w:color="auto"/>
            </w:tcBorders>
            <w:shd w:val="clear" w:color="auto" w:fill="auto"/>
          </w:tcPr>
          <w:p w14:paraId="65123350" w14:textId="77777777" w:rsidR="007E0E58" w:rsidRPr="004415FE" w:rsidRDefault="007E0E58" w:rsidP="00AC727E">
            <w:pPr>
              <w:tabs>
                <w:tab w:val="left" w:pos="720"/>
              </w:tabs>
              <w:ind w:left="720" w:hanging="720"/>
              <w:rPr>
                <w:b/>
                <w:kern w:val="22"/>
                <w:sz w:val="20"/>
                <w:u w:val="single"/>
              </w:rPr>
            </w:pPr>
            <w:r w:rsidRPr="004415FE">
              <w:rPr>
                <w:b/>
                <w:kern w:val="22"/>
                <w:sz w:val="20"/>
                <w:u w:val="single"/>
              </w:rPr>
              <w:t xml:space="preserve">Notes: </w:t>
            </w:r>
          </w:p>
          <w:p w14:paraId="0647732F" w14:textId="77777777" w:rsidR="007E0E58" w:rsidRPr="004415FE" w:rsidRDefault="007E0E58" w:rsidP="00AC727E">
            <w:pPr>
              <w:tabs>
                <w:tab w:val="left" w:pos="720"/>
              </w:tabs>
              <w:ind w:left="720" w:hanging="720"/>
              <w:rPr>
                <w:kern w:val="22"/>
                <w:sz w:val="20"/>
              </w:rPr>
            </w:pPr>
            <w:r w:rsidRPr="004415FE">
              <w:rPr>
                <w:kern w:val="22"/>
                <w:sz w:val="20"/>
              </w:rPr>
              <w:t xml:space="preserve">(1) An area is a room, closet, pantry, hall, portion of room (such as the dining area of a kitchen/dining room), etc. If a room and its closet are both abated, they can be treated as one area for purpose of wipe testing. </w:t>
            </w:r>
          </w:p>
          <w:p w14:paraId="7E1A93DC" w14:textId="77777777" w:rsidR="007E0E58" w:rsidRPr="004415FE" w:rsidRDefault="007E0E58" w:rsidP="00AC727E">
            <w:pPr>
              <w:tabs>
                <w:tab w:val="left" w:pos="720"/>
              </w:tabs>
              <w:ind w:left="720" w:hanging="720"/>
              <w:rPr>
                <w:kern w:val="22"/>
                <w:sz w:val="20"/>
              </w:rPr>
            </w:pPr>
            <w:r w:rsidRPr="004415FE">
              <w:rPr>
                <w:kern w:val="22"/>
                <w:sz w:val="20"/>
              </w:rPr>
              <w:t>(2) Other applicable areas may also have wipe samples taken, at the discretion of the Consultant in conformance with the HUD Guidelines for the Evaluation and Control of LBP Hazards in Housing.</w:t>
            </w:r>
          </w:p>
        </w:tc>
      </w:tr>
    </w:tbl>
    <w:p w14:paraId="18FC82C6" w14:textId="77777777" w:rsidR="00155DF4" w:rsidRPr="00155DF4" w:rsidRDefault="00155DF4" w:rsidP="00AC727E">
      <w:pPr>
        <w:pStyle w:val="PR1"/>
      </w:pPr>
      <w:r>
        <w:t xml:space="preserve">Wipe </w:t>
      </w:r>
      <w:r w:rsidRPr="00155DF4">
        <w:t>Standards. The standards for passing a wipe test are:</w:t>
      </w:r>
    </w:p>
    <w:p w14:paraId="2A31B5F4" w14:textId="77777777" w:rsidR="00155DF4" w:rsidRPr="00155DF4" w:rsidRDefault="00155DF4" w:rsidP="00AC727E">
      <w:pPr>
        <w:pStyle w:val="PR2"/>
        <w:spacing w:before="240"/>
      </w:pPr>
      <w:r w:rsidRPr="00155DF4">
        <w:t>Floors. 40 micrograms per square foot or less.</w:t>
      </w:r>
    </w:p>
    <w:p w14:paraId="501E2B2E" w14:textId="77777777" w:rsidR="00155DF4" w:rsidRDefault="00155DF4" w:rsidP="00AC727E">
      <w:pPr>
        <w:pStyle w:val="PR2"/>
      </w:pPr>
      <w:r w:rsidRPr="00155DF4">
        <w:t>Interior window sills/surfaces. 250 micrograms per square foot or less.</w:t>
      </w:r>
    </w:p>
    <w:p w14:paraId="306B5FE0" w14:textId="77777777" w:rsidR="00155DF4" w:rsidRDefault="00155DF4" w:rsidP="00AC727E">
      <w:pPr>
        <w:pStyle w:val="PR2"/>
      </w:pPr>
      <w:r>
        <w:t xml:space="preserve">Exterior </w:t>
      </w:r>
      <w:r w:rsidRPr="00155DF4">
        <w:t>horizontal window and floors. 400 micrograms per square foot or</w:t>
      </w:r>
      <w:r>
        <w:t xml:space="preserve"> less.</w:t>
      </w:r>
    </w:p>
    <w:p w14:paraId="2249D7E3" w14:textId="77777777" w:rsidR="00155DF4" w:rsidRDefault="00155DF4" w:rsidP="00AC727E">
      <w:pPr>
        <w:pStyle w:val="PR1"/>
      </w:pPr>
      <w:r>
        <w:t xml:space="preserve">Retests:  </w:t>
      </w:r>
      <w:r w:rsidRPr="00155DF4">
        <w:t>Should laboratory results indicate that the wipe test clearance level is exceeded</w:t>
      </w:r>
      <w:r>
        <w:t>, r</w:t>
      </w:r>
      <w:r w:rsidRPr="00155DF4">
        <w:t>e</w:t>
      </w:r>
      <w:r w:rsidRPr="00155DF4">
        <w:noBreakHyphen/>
        <w:t xml:space="preserve">clean the affected area, at no additional cost to the District, utilizing the methods specified above. Retesting will then be performed to verify compliance with the mandated levels. </w:t>
      </w:r>
      <w:r>
        <w:t>P</w:t>
      </w:r>
      <w:r w:rsidRPr="00155DF4">
        <w:t xml:space="preserve">ay for all additional testing and Consultant fees, and provide at </w:t>
      </w:r>
      <w:r w:rsidRPr="00155DF4">
        <w:lastRenderedPageBreak/>
        <w:t>no additional cost a re-cleaning of an affected area until the clearance level is</w:t>
      </w:r>
      <w:r>
        <w:t xml:space="preserve"> achieved.</w:t>
      </w:r>
    </w:p>
    <w:p w14:paraId="05EBEC32" w14:textId="77777777" w:rsidR="00155DF4" w:rsidRDefault="00155DF4" w:rsidP="00AC727E">
      <w:pPr>
        <w:pStyle w:val="ART"/>
      </w:pPr>
      <w:r>
        <w:t>DISPOSAL OF WASTE MATERIALS</w:t>
      </w:r>
    </w:p>
    <w:p w14:paraId="46D0EDA4" w14:textId="77777777" w:rsidR="00155DF4" w:rsidRPr="00155DF4" w:rsidRDefault="00155DF4" w:rsidP="00AC727E">
      <w:pPr>
        <w:pStyle w:val="PR1"/>
      </w:pPr>
      <w:r>
        <w:t xml:space="preserve">All </w:t>
      </w:r>
      <w:r w:rsidRPr="00155DF4">
        <w:t>materials, whether hazardous or non</w:t>
      </w:r>
      <w:r w:rsidRPr="00155DF4">
        <w:noBreakHyphen/>
        <w:t xml:space="preserve">hazardous, shall be disposed in accordance with all laws and the provisions of this </w:t>
      </w:r>
      <w:r>
        <w:t>S</w:t>
      </w:r>
      <w:r w:rsidRPr="00155DF4">
        <w:t xml:space="preserve">ection and all applicable federal, state, county or local regulations and guidelines. </w:t>
      </w:r>
      <w:r>
        <w:t>A</w:t>
      </w:r>
      <w:r w:rsidRPr="00155DF4">
        <w:t>ssure compliance with all laws and regulations relating to this disposal.</w:t>
      </w:r>
    </w:p>
    <w:p w14:paraId="58397E40" w14:textId="77777777" w:rsidR="00155DF4" w:rsidRPr="00155DF4" w:rsidRDefault="00155DF4" w:rsidP="00AC727E">
      <w:pPr>
        <w:pStyle w:val="PR1"/>
      </w:pPr>
      <w:r w:rsidRPr="00155DF4">
        <w:t>General Applicability.</w:t>
      </w:r>
    </w:p>
    <w:p w14:paraId="30AD36A4" w14:textId="77777777" w:rsidR="00155DF4" w:rsidRPr="00155DF4" w:rsidRDefault="00155DF4" w:rsidP="00AC727E">
      <w:pPr>
        <w:pStyle w:val="PR2"/>
        <w:spacing w:before="240"/>
      </w:pPr>
      <w:r>
        <w:t>C</w:t>
      </w:r>
      <w:r w:rsidRPr="00155DF4">
        <w:t>ontact the regional EPA, state, and local authorities to determine lead-containing or contaminated debris disposal requirements.</w:t>
      </w:r>
    </w:p>
    <w:p w14:paraId="0015FFCF" w14:textId="77777777" w:rsidR="00155DF4" w:rsidRPr="00155DF4" w:rsidRDefault="00155DF4" w:rsidP="00AC727E">
      <w:pPr>
        <w:pStyle w:val="PR2"/>
      </w:pPr>
      <w:r w:rsidRPr="00155DF4">
        <w:t xml:space="preserve">The requirements of Resource Conservation and Recovery Act (RCRA) shall be complied with as well as California solid waste plan requirements. During </w:t>
      </w:r>
      <w:r w:rsidR="00B34F10">
        <w:t>lead-related work</w:t>
      </w:r>
      <w:r w:rsidRPr="00155DF4">
        <w:t xml:space="preserve">, </w:t>
      </w:r>
      <w:r>
        <w:t xml:space="preserve">do </w:t>
      </w:r>
      <w:r w:rsidRPr="00155DF4">
        <w:t>not leave debris on the property, incinerate debris, dump waste by the road or in an un-authorized dumpster, or introduce lead contaminated water into storm or sanitary sewers.</w:t>
      </w:r>
    </w:p>
    <w:p w14:paraId="67034D96" w14:textId="77777777" w:rsidR="00155DF4" w:rsidRPr="00155DF4" w:rsidRDefault="00155DF4" w:rsidP="00AC727E">
      <w:pPr>
        <w:pStyle w:val="PR1"/>
      </w:pPr>
      <w:r w:rsidRPr="00155DF4">
        <w:t>Disposal Requirements.</w:t>
      </w:r>
    </w:p>
    <w:p w14:paraId="04C465D7" w14:textId="77777777" w:rsidR="00155DF4" w:rsidRPr="00155DF4" w:rsidRDefault="00155DF4" w:rsidP="00AC727E">
      <w:pPr>
        <w:pStyle w:val="PR2"/>
        <w:spacing w:before="240"/>
      </w:pPr>
      <w:r>
        <w:t>Dispose of t</w:t>
      </w:r>
      <w:r w:rsidRPr="00155DF4">
        <w:t xml:space="preserve">he following materials </w:t>
      </w:r>
      <w:r>
        <w:t>a</w:t>
      </w:r>
      <w:r w:rsidRPr="00155DF4">
        <w:t xml:space="preserve">s hazardous waste in accordance with this </w:t>
      </w:r>
      <w:r>
        <w:t>S</w:t>
      </w:r>
      <w:r w:rsidRPr="00155DF4">
        <w:t>ection</w:t>
      </w:r>
      <w:r>
        <w:t>:</w:t>
      </w:r>
    </w:p>
    <w:p w14:paraId="7D838AE5" w14:textId="77777777" w:rsidR="00155DF4" w:rsidRPr="00155DF4" w:rsidRDefault="00155DF4" w:rsidP="00AC727E">
      <w:pPr>
        <w:pStyle w:val="PR3"/>
        <w:spacing w:before="240"/>
      </w:pPr>
      <w:r w:rsidRPr="00155DF4">
        <w:t>All paint chips and paint chip debris.</w:t>
      </w:r>
    </w:p>
    <w:p w14:paraId="3A747053" w14:textId="77777777" w:rsidR="00155DF4" w:rsidRPr="00155DF4" w:rsidRDefault="00155DF4" w:rsidP="00AC727E">
      <w:pPr>
        <w:pStyle w:val="PR3"/>
      </w:pPr>
      <w:r w:rsidRPr="00155DF4">
        <w:t>Lead-containing or contaminated materials exceeding regulatory thresholds.</w:t>
      </w:r>
    </w:p>
    <w:p w14:paraId="2005E0D1" w14:textId="77777777" w:rsidR="00155DF4" w:rsidRPr="00155DF4" w:rsidRDefault="00155DF4" w:rsidP="00AC727E">
      <w:pPr>
        <w:pStyle w:val="PR2"/>
        <w:spacing w:before="240"/>
      </w:pPr>
      <w:r w:rsidRPr="00155DF4">
        <w:t>T</w:t>
      </w:r>
      <w:r>
        <w:t xml:space="preserve">est the </w:t>
      </w:r>
      <w:r w:rsidRPr="00155DF4">
        <w:t>following materials individually and</w:t>
      </w:r>
      <w:r>
        <w:t xml:space="preserve"> provide </w:t>
      </w:r>
      <w:r w:rsidRPr="00155DF4">
        <w:t>results to District and Consultant, to determine whether they are to be considered hazardous.</w:t>
      </w:r>
    </w:p>
    <w:p w14:paraId="1C8E8267" w14:textId="77777777" w:rsidR="00155DF4" w:rsidRPr="00155DF4" w:rsidRDefault="00155DF4" w:rsidP="00AC727E">
      <w:pPr>
        <w:pStyle w:val="PR3"/>
        <w:spacing w:before="240"/>
      </w:pPr>
      <w:r w:rsidRPr="00155DF4">
        <w:t>Wastewater used to decontaminate.</w:t>
      </w:r>
    </w:p>
    <w:p w14:paraId="222D600B" w14:textId="77777777" w:rsidR="00155DF4" w:rsidRPr="00155DF4" w:rsidRDefault="00155DF4" w:rsidP="00AC727E">
      <w:pPr>
        <w:pStyle w:val="PR3"/>
      </w:pPr>
      <w:r w:rsidRPr="00155DF4">
        <w:t xml:space="preserve">Rags, sponges, mops, HEPA filters, respirator cartridges, and other materials used for </w:t>
      </w:r>
      <w:r w:rsidR="00B34F10">
        <w:t>lead-related work</w:t>
      </w:r>
      <w:r w:rsidRPr="00155DF4">
        <w:t xml:space="preserve"> and clean</w:t>
      </w:r>
      <w:r w:rsidRPr="00155DF4">
        <w:noBreakHyphen/>
        <w:t>up and containment.</w:t>
      </w:r>
    </w:p>
    <w:p w14:paraId="41CA496F" w14:textId="77777777" w:rsidR="00155DF4" w:rsidRPr="00155DF4" w:rsidRDefault="00155DF4" w:rsidP="00AC727E">
      <w:pPr>
        <w:pStyle w:val="PR3"/>
      </w:pPr>
      <w:r w:rsidRPr="00155DF4">
        <w:t>Other waste derived from work activities involving lead.</w:t>
      </w:r>
    </w:p>
    <w:p w14:paraId="086FED16" w14:textId="77777777" w:rsidR="00155DF4" w:rsidRPr="00155DF4" w:rsidRDefault="00155DF4" w:rsidP="00AC727E">
      <w:pPr>
        <w:pStyle w:val="PR1"/>
      </w:pPr>
      <w:r w:rsidRPr="00155DF4">
        <w:t>Hazardous Waste Tests.</w:t>
      </w:r>
    </w:p>
    <w:p w14:paraId="48E71C97" w14:textId="77777777" w:rsidR="00155DF4" w:rsidRPr="00155DF4" w:rsidRDefault="00AD39FA" w:rsidP="00AC727E">
      <w:pPr>
        <w:pStyle w:val="PR2"/>
        <w:spacing w:before="240"/>
      </w:pPr>
      <w:r>
        <w:t xml:space="preserve">Perform </w:t>
      </w:r>
      <w:r w:rsidRPr="00AD39FA">
        <w:t>the Toxicity Characteristic Leaching Procedure (TCLP)</w:t>
      </w:r>
      <w:r>
        <w:t xml:space="preserve"> </w:t>
      </w:r>
      <w:r w:rsidR="00155DF4" w:rsidRPr="00155DF4">
        <w:t>to determine whether the wastes are classified as non-hazardous solid or hazardous waste as defined under RCRA. Representative samples shall be required of all material to be disposed.</w:t>
      </w:r>
    </w:p>
    <w:p w14:paraId="65409E27" w14:textId="77777777" w:rsidR="00155DF4" w:rsidRPr="00155DF4" w:rsidRDefault="00155DF4" w:rsidP="00AC727E">
      <w:pPr>
        <w:pStyle w:val="PR2"/>
      </w:pPr>
      <w:r w:rsidRPr="00155DF4">
        <w:t xml:space="preserve">If any of these samples are above the TCLP regulatory limits, </w:t>
      </w:r>
      <w:r w:rsidR="00AD39FA">
        <w:t>di</w:t>
      </w:r>
      <w:r w:rsidRPr="00155DF4">
        <w:t>spose of all of that type of material as hazardous waste.</w:t>
      </w:r>
    </w:p>
    <w:p w14:paraId="7B001B13" w14:textId="77777777" w:rsidR="00155DF4" w:rsidRPr="00155DF4" w:rsidRDefault="00AD39FA" w:rsidP="00AC727E">
      <w:pPr>
        <w:pStyle w:val="PR3"/>
        <w:spacing w:before="240"/>
      </w:pPr>
      <w:r>
        <w:lastRenderedPageBreak/>
        <w:t>M</w:t>
      </w:r>
      <w:r w:rsidR="00155DF4" w:rsidRPr="00155DF4">
        <w:t>eet the requirements of the State of California, as per Title 22, CCR 66261 and other related regulations. This will include, if applicable, other waste testing, such as Total Threshold Limit Concentration (TTLC) and Soluble Threshold Limit Concentration (STLC).</w:t>
      </w:r>
    </w:p>
    <w:p w14:paraId="4E1BB118" w14:textId="77777777" w:rsidR="00155DF4" w:rsidRDefault="00AD39FA" w:rsidP="00AC727E">
      <w:pPr>
        <w:pStyle w:val="PR3"/>
      </w:pPr>
      <w:r>
        <w:t>S</w:t>
      </w:r>
      <w:r w:rsidR="00155DF4" w:rsidRPr="00155DF4">
        <w:t xml:space="preserve">ubmit written manifest to District prior to removing any waste from </w:t>
      </w:r>
      <w:r>
        <w:t xml:space="preserve">the </w:t>
      </w:r>
      <w:r w:rsidR="00155DF4" w:rsidRPr="00155DF4">
        <w:t xml:space="preserve">site and </w:t>
      </w:r>
      <w:r>
        <w:t>s</w:t>
      </w:r>
      <w:r w:rsidR="00155DF4" w:rsidRPr="00155DF4">
        <w:t xml:space="preserve">ubmit </w:t>
      </w:r>
      <w:r>
        <w:t xml:space="preserve">a </w:t>
      </w:r>
      <w:r w:rsidR="00155DF4" w:rsidRPr="00155DF4">
        <w:t>complete manifest to District after waste is disposed of</w:t>
      </w:r>
      <w:r>
        <w:t xml:space="preserve">.  The </w:t>
      </w:r>
      <w:r w:rsidR="00155DF4" w:rsidRPr="00155DF4">
        <w:t>following documents are made applicable and part of this Section: 40 CFR 241, 257, 261, 262, and 49 CFR 172,</w:t>
      </w:r>
      <w:r>
        <w:t xml:space="preserve"> </w:t>
      </w:r>
      <w:r w:rsidR="00155DF4" w:rsidRPr="00155DF4">
        <w:t>173, 178, and</w:t>
      </w:r>
      <w:r>
        <w:t xml:space="preserve"> </w:t>
      </w:r>
      <w:r w:rsidR="00155DF4" w:rsidRPr="00155DF4">
        <w:t>179, Department of Transportation (DOT) Regulations</w:t>
      </w:r>
      <w:r>
        <w:t>.</w:t>
      </w:r>
    </w:p>
    <w:p w14:paraId="1765D60A" w14:textId="77777777" w:rsidR="00AD39FA" w:rsidRDefault="00AD39FA" w:rsidP="00AC727E">
      <w:pPr>
        <w:pStyle w:val="PR1"/>
      </w:pPr>
      <w:r>
        <w:t xml:space="preserve">Disposal </w:t>
      </w:r>
      <w:r w:rsidRPr="00AD39FA">
        <w:t>of Non-Hazardous Contaminated Solid Waste</w:t>
      </w:r>
      <w:r>
        <w:t xml:space="preserve">: </w:t>
      </w:r>
      <w:r w:rsidRPr="00AD39FA">
        <w:t xml:space="preserve"> The following procedures shall be followed for the disposal of all non-hazardous</w:t>
      </w:r>
      <w:r>
        <w:t xml:space="preserve"> materials:</w:t>
      </w:r>
    </w:p>
    <w:p w14:paraId="38D0FBD3" w14:textId="77777777" w:rsidR="00AD39FA" w:rsidRPr="00AD39FA" w:rsidRDefault="00AD39FA" w:rsidP="00AC727E">
      <w:pPr>
        <w:pStyle w:val="PR2"/>
        <w:spacing w:before="240"/>
      </w:pPr>
      <w:r>
        <w:t xml:space="preserve">Place </w:t>
      </w:r>
      <w:r w:rsidRPr="00AD39FA">
        <w:t>all non-hazardo</w:t>
      </w:r>
      <w:r w:rsidR="00AD3D9B">
        <w:t>us contaminated materials in 6</w:t>
      </w:r>
      <w:r w:rsidRPr="00AD39FA">
        <w:t>-mil polyethylene bags that are airtight and puncture resistant. Pieces of wood or other types of substrates that do not fit into plastic bags shall be wrapped and labeled "DANGER, LEAD DUST.”</w:t>
      </w:r>
    </w:p>
    <w:p w14:paraId="44599E5A" w14:textId="77777777" w:rsidR="00AD39FA" w:rsidRPr="00AD39FA" w:rsidRDefault="00AD39FA" w:rsidP="00AC727E">
      <w:pPr>
        <w:pStyle w:val="PR2"/>
      </w:pPr>
      <w:r>
        <w:t>P</w:t>
      </w:r>
      <w:r w:rsidRPr="00AD39FA">
        <w:t>lace all disposable cleaning materials, such as sponges, mop heads, filters, disposable clothing in 6 mil</w:t>
      </w:r>
      <w:r>
        <w:t xml:space="preserve"> </w:t>
      </w:r>
      <w:r w:rsidRPr="00AD39FA">
        <w:t>plastic bags and seal.</w:t>
      </w:r>
    </w:p>
    <w:p w14:paraId="3D1CAE39" w14:textId="77777777" w:rsidR="00AD39FA" w:rsidRPr="00AD39FA" w:rsidRDefault="00AD39FA" w:rsidP="00AC727E">
      <w:pPr>
        <w:pStyle w:val="PR2"/>
      </w:pPr>
      <w:r>
        <w:t>C</w:t>
      </w:r>
      <w:r w:rsidRPr="00AD39FA">
        <w:t xml:space="preserve">lean surfaces, equipment, and bag large debris. </w:t>
      </w:r>
      <w:r>
        <w:t>R</w:t>
      </w:r>
      <w:r w:rsidRPr="00AD39FA">
        <w:t>emove plastic sheeting and tape from covered surfaces. Prior to removing the plastic sheeting,</w:t>
      </w:r>
      <w:r>
        <w:t xml:space="preserve"> </w:t>
      </w:r>
      <w:r w:rsidRPr="00AD39FA">
        <w:t xml:space="preserve">lightly mist the sheeting in order to keep dust down and fold inward to form tight bundles to bag for disposal. </w:t>
      </w:r>
      <w:r>
        <w:t>P</w:t>
      </w:r>
      <w:r w:rsidRPr="00AD39FA">
        <w:t>lace all plastic sheeting in 6-mil</w:t>
      </w:r>
      <w:r w:rsidR="00AD3D9B">
        <w:t xml:space="preserve"> </w:t>
      </w:r>
      <w:r w:rsidRPr="00AD39FA">
        <w:t>thick plastic bags and seal. Any bags shall be labeled "Danger, Lead Dust.”</w:t>
      </w:r>
    </w:p>
    <w:p w14:paraId="10549E25" w14:textId="77777777" w:rsidR="00AD39FA" w:rsidRPr="00AD39FA" w:rsidRDefault="00AD39FA" w:rsidP="00AC727E">
      <w:pPr>
        <w:pStyle w:val="PR2"/>
      </w:pPr>
      <w:r>
        <w:t>B</w:t>
      </w:r>
      <w:r w:rsidRPr="00AD39FA">
        <w:t>ag and seal vacuum bags and filters in 6-mil thick plastic bags.</w:t>
      </w:r>
    </w:p>
    <w:p w14:paraId="1943B854" w14:textId="77777777" w:rsidR="00AD39FA" w:rsidRPr="00AD39FA" w:rsidRDefault="00AD39FA" w:rsidP="00AC727E">
      <w:pPr>
        <w:pStyle w:val="PR2"/>
      </w:pPr>
      <w:r>
        <w:t>P</w:t>
      </w:r>
      <w:r w:rsidRPr="00AD39FA">
        <w:t xml:space="preserve">lace all contaminated clothing or work area clothing used during </w:t>
      </w:r>
      <w:r w:rsidR="00B34F10">
        <w:t>lead-related work</w:t>
      </w:r>
      <w:r w:rsidRPr="00AD39FA">
        <w:t>, in 6-mil</w:t>
      </w:r>
      <w:r>
        <w:t xml:space="preserve"> </w:t>
      </w:r>
      <w:r w:rsidRPr="00AD39FA">
        <w:t>thick plastic bags for disposal prior to leaving the work area.</w:t>
      </w:r>
    </w:p>
    <w:p w14:paraId="56031B8C" w14:textId="77777777" w:rsidR="00AD39FA" w:rsidRPr="00AD39FA" w:rsidRDefault="00AD39FA" w:rsidP="00AC727E">
      <w:pPr>
        <w:pStyle w:val="PR2"/>
      </w:pPr>
      <w:r>
        <w:t>C</w:t>
      </w:r>
      <w:r w:rsidRPr="00AD39FA">
        <w:t>ontain and properly dispose of all liquid waste, including lead dust-contaminated wastewater.</w:t>
      </w:r>
    </w:p>
    <w:p w14:paraId="5044AA11" w14:textId="77777777" w:rsidR="00AD39FA" w:rsidRPr="00AD39FA" w:rsidRDefault="00AD39FA" w:rsidP="00AC727E">
      <w:pPr>
        <w:pStyle w:val="PR2"/>
      </w:pPr>
      <w:r w:rsidRPr="00AD39FA">
        <w:t>HEPA vacuum the exterior of all liquid waste containers, prior to removing the waste containers from the work area, and wet wipe the containers to ensure that there is no residual contamination. Containers shall then be moved out of the work area into the designated storage area.</w:t>
      </w:r>
    </w:p>
    <w:p w14:paraId="753D30B4" w14:textId="77777777" w:rsidR="00AD39FA" w:rsidRPr="00AD39FA" w:rsidRDefault="00AD39FA" w:rsidP="00AC727E">
      <w:pPr>
        <w:pStyle w:val="PR2"/>
      </w:pPr>
      <w:r>
        <w:t>E</w:t>
      </w:r>
      <w:r w:rsidRPr="00AD39FA">
        <w:t>nsure that all waste is transported in covered vehicles to a landfill, or lined landfill, if available, in accordance with applicable DOT and EPA Regulations.</w:t>
      </w:r>
    </w:p>
    <w:p w14:paraId="4782641F" w14:textId="77777777" w:rsidR="00AD39FA" w:rsidRDefault="00AD39FA" w:rsidP="00AC727E">
      <w:pPr>
        <w:pStyle w:val="PR2"/>
      </w:pPr>
      <w:r>
        <w:t>S</w:t>
      </w:r>
      <w:r w:rsidRPr="00AD39FA">
        <w:t>ubmit to the District and/or Consultant for approval, the waste transfer procedure, and route, and shall comply with all EPA and DOT regulations concerning hazardous and non-hazardous waste removal and</w:t>
      </w:r>
      <w:r>
        <w:t xml:space="preserve"> transportation.</w:t>
      </w:r>
    </w:p>
    <w:p w14:paraId="7047E77B" w14:textId="77777777" w:rsidR="00AD39FA" w:rsidRDefault="00AD39FA" w:rsidP="00AC727E">
      <w:pPr>
        <w:pStyle w:val="PR1"/>
      </w:pPr>
      <w:r>
        <w:t xml:space="preserve">Disposal </w:t>
      </w:r>
      <w:r w:rsidRPr="00AD39FA">
        <w:t>of Hazardous Waste</w:t>
      </w:r>
      <w:r>
        <w:t xml:space="preserve">:  </w:t>
      </w:r>
      <w:r w:rsidRPr="00AD39FA">
        <w:t>The following procedures shall be followed for disposal of all material as hazardous</w:t>
      </w:r>
      <w:r>
        <w:t xml:space="preserve"> waste:</w:t>
      </w:r>
    </w:p>
    <w:p w14:paraId="11883AF2" w14:textId="77777777" w:rsidR="00AD39FA" w:rsidRPr="00AD39FA" w:rsidRDefault="00AD39FA" w:rsidP="00AC727E">
      <w:pPr>
        <w:pStyle w:val="PR2"/>
        <w:spacing w:before="240"/>
      </w:pPr>
      <w:r>
        <w:t xml:space="preserve">Comply </w:t>
      </w:r>
      <w:r w:rsidRPr="00AD39FA">
        <w:t>with the RCRA and with all applicable state and local regulations.</w:t>
      </w:r>
    </w:p>
    <w:p w14:paraId="324A00B3" w14:textId="77777777" w:rsidR="00AD39FA" w:rsidRPr="00AD39FA" w:rsidRDefault="00AD39FA" w:rsidP="00AC727E">
      <w:pPr>
        <w:pStyle w:val="PR2"/>
      </w:pPr>
      <w:r>
        <w:t>C</w:t>
      </w:r>
      <w:r w:rsidRPr="00AD39FA">
        <w:t>omply with all EPA regulations.</w:t>
      </w:r>
    </w:p>
    <w:p w14:paraId="5C09A200" w14:textId="77777777" w:rsidR="00AD39FA" w:rsidRPr="00AD39FA" w:rsidRDefault="00AD39FA" w:rsidP="00AC727E">
      <w:pPr>
        <w:pStyle w:val="PR2"/>
      </w:pPr>
      <w:r>
        <w:t>P</w:t>
      </w:r>
      <w:r w:rsidRPr="00AD39FA">
        <w:t>repare for disposal as follows:</w:t>
      </w:r>
    </w:p>
    <w:p w14:paraId="7898C512" w14:textId="77777777" w:rsidR="00AD39FA" w:rsidRPr="00AD39FA" w:rsidRDefault="00AD39FA" w:rsidP="00AC727E">
      <w:pPr>
        <w:pStyle w:val="PR3"/>
        <w:spacing w:before="240"/>
      </w:pPr>
      <w:r w:rsidRPr="00AD39FA">
        <w:t>Packaged and sealed in containers approved under 49 CFR 173, 178, and 199.</w:t>
      </w:r>
    </w:p>
    <w:p w14:paraId="17CD3309" w14:textId="77777777" w:rsidR="00AD39FA" w:rsidRPr="00AD39FA" w:rsidRDefault="00AD39FA" w:rsidP="00AC727E">
      <w:pPr>
        <w:pStyle w:val="PR3"/>
      </w:pPr>
      <w:r w:rsidRPr="00AD39FA">
        <w:lastRenderedPageBreak/>
        <w:t>Containers shall be numbered to correspond to the seal number, labeled with the type of materials, date it was filled and sealed, seal number, and weight of sealed container in addition to the information required under 49 CFR 172.</w:t>
      </w:r>
    </w:p>
    <w:p w14:paraId="362B9E89" w14:textId="77777777" w:rsidR="00AD39FA" w:rsidRPr="00AD39FA" w:rsidRDefault="00AD39FA" w:rsidP="00AC727E">
      <w:pPr>
        <w:pStyle w:val="PR3"/>
      </w:pPr>
      <w:r w:rsidRPr="00AD39FA">
        <w:t>A log shall be prepared at time of filling, identifying each numbered container and the information from above. A copy of this log shall be turned over to the Consultant within three working days after the containers are filled.</w:t>
      </w:r>
    </w:p>
    <w:p w14:paraId="426DC570" w14:textId="77777777" w:rsidR="00AD39FA" w:rsidRPr="00AD39FA" w:rsidRDefault="00AD39FA" w:rsidP="00AC727E">
      <w:pPr>
        <w:pStyle w:val="PR3"/>
      </w:pPr>
      <w:r w:rsidRPr="00AD39FA">
        <w:t>Name, location, and telephone number of the disposal site used. A copy of the sites state and locally issued license, and a signed agreement that they will accept the hazardous lead waste, shall be provided to the Consultant.</w:t>
      </w:r>
    </w:p>
    <w:p w14:paraId="083C2119" w14:textId="77777777" w:rsidR="00AD39FA" w:rsidRPr="00AD39FA" w:rsidRDefault="00AD39FA" w:rsidP="00AC727E">
      <w:pPr>
        <w:pStyle w:val="PR3"/>
      </w:pPr>
      <w:r w:rsidRPr="00AD39FA">
        <w:t>Name, address, and telephone number of any waste subcontractors used. Provide copies of licenses and signed agreements to the Consultant.</w:t>
      </w:r>
    </w:p>
    <w:p w14:paraId="05CE7388" w14:textId="77777777" w:rsidR="00AD39FA" w:rsidRDefault="00AD39FA" w:rsidP="00AC727E">
      <w:pPr>
        <w:pStyle w:val="PR3"/>
      </w:pPr>
      <w:r w:rsidRPr="00AD39FA">
        <w:t xml:space="preserve">Submit copies of the Hazardous Waste Manifest as required </w:t>
      </w:r>
      <w:r w:rsidR="0038700C">
        <w:t>herein</w:t>
      </w:r>
      <w:r>
        <w:t>.</w:t>
      </w:r>
    </w:p>
    <w:p w14:paraId="5C32EBC4" w14:textId="77777777" w:rsidR="0038700C" w:rsidRPr="0038700C" w:rsidRDefault="0038700C" w:rsidP="00AC727E">
      <w:pPr>
        <w:pStyle w:val="PR2"/>
        <w:spacing w:before="240"/>
      </w:pPr>
      <w:r>
        <w:t xml:space="preserve">Waste </w:t>
      </w:r>
      <w:r w:rsidRPr="0038700C">
        <w:t xml:space="preserve">Transportation: All Hazardous Waste shall be transported by a certified hazardous waste transporter. </w:t>
      </w:r>
      <w:r>
        <w:t>R</w:t>
      </w:r>
      <w:r w:rsidRPr="0038700C">
        <w:t>equire the certified hazardous waste transporter to follow RCRA and DOT regulations.</w:t>
      </w:r>
    </w:p>
    <w:p w14:paraId="288BA35C" w14:textId="77777777" w:rsidR="0038700C" w:rsidRPr="0038700C" w:rsidRDefault="0038700C" w:rsidP="00AC727E">
      <w:pPr>
        <w:pStyle w:val="PR2"/>
      </w:pPr>
      <w:r w:rsidRPr="0038700C">
        <w:t xml:space="preserve">Prior to the removal of any hazardous waste, the below listed information must be received in writing by the District and Consultant for their review and approval. Once approval </w:t>
      </w:r>
      <w:r>
        <w:t xml:space="preserve">is received </w:t>
      </w:r>
      <w:r w:rsidRPr="0038700C">
        <w:t>from the District and Consultant, the waste may be transported as required.</w:t>
      </w:r>
    </w:p>
    <w:p w14:paraId="1006BC25" w14:textId="77777777" w:rsidR="0038700C" w:rsidRPr="0038700C" w:rsidRDefault="0038700C" w:rsidP="00AC727E">
      <w:pPr>
        <w:pStyle w:val="PR3"/>
        <w:spacing w:before="240"/>
      </w:pPr>
      <w:r w:rsidRPr="0038700C">
        <w:t>Quantity of hazardous waste.</w:t>
      </w:r>
    </w:p>
    <w:p w14:paraId="6D6C8200" w14:textId="77777777" w:rsidR="0038700C" w:rsidRPr="0038700C" w:rsidRDefault="0038700C" w:rsidP="00AC727E">
      <w:pPr>
        <w:pStyle w:val="PR3"/>
      </w:pPr>
      <w:r w:rsidRPr="0038700C">
        <w:t>Type of waste materials.</w:t>
      </w:r>
    </w:p>
    <w:p w14:paraId="76C41A6E" w14:textId="77777777" w:rsidR="0038700C" w:rsidRPr="0038700C" w:rsidRDefault="0038700C" w:rsidP="00AC727E">
      <w:pPr>
        <w:pStyle w:val="PR3"/>
      </w:pPr>
      <w:r w:rsidRPr="0038700C">
        <w:t>Method of containerizing waste or waste treatment and appropriate licensing, certification and regulatory approvals.</w:t>
      </w:r>
    </w:p>
    <w:p w14:paraId="5C36E578" w14:textId="77777777" w:rsidR="0038700C" w:rsidRPr="0038700C" w:rsidRDefault="0038700C" w:rsidP="00AC727E">
      <w:pPr>
        <w:pStyle w:val="PR3"/>
      </w:pPr>
      <w:r w:rsidRPr="0038700C">
        <w:t>Proposed waste hauler and disposal route.</w:t>
      </w:r>
    </w:p>
    <w:p w14:paraId="410E2202" w14:textId="77777777" w:rsidR="0038700C" w:rsidRPr="0038700C" w:rsidRDefault="0038700C" w:rsidP="00AC727E">
      <w:pPr>
        <w:pStyle w:val="PR3"/>
      </w:pPr>
      <w:r w:rsidRPr="0038700C">
        <w:t>Proposed waste disposal site or landfill.</w:t>
      </w:r>
    </w:p>
    <w:p w14:paraId="563B7267" w14:textId="77777777" w:rsidR="0038700C" w:rsidRDefault="0038700C" w:rsidP="00AC727E">
      <w:pPr>
        <w:pStyle w:val="PR2"/>
        <w:spacing w:before="240"/>
      </w:pPr>
      <w:r w:rsidRPr="0038700C">
        <w:t>Receipts from the waste hauler and waste disposal site or landfill must be received and approved by District and Consultant per</w:t>
      </w:r>
      <w:r>
        <w:t xml:space="preserve"> regulation.</w:t>
      </w:r>
    </w:p>
    <w:p w14:paraId="41A0C4CA" w14:textId="77777777" w:rsidR="0038700C" w:rsidRPr="0038700C" w:rsidRDefault="0038700C" w:rsidP="00AC727E">
      <w:pPr>
        <w:pStyle w:val="PR1"/>
      </w:pPr>
      <w:r>
        <w:t xml:space="preserve">Storage </w:t>
      </w:r>
      <w:r w:rsidRPr="0038700C">
        <w:t>Requirements</w:t>
      </w:r>
      <w:r>
        <w:t xml:space="preserve">: </w:t>
      </w:r>
      <w:r w:rsidRPr="0038700C">
        <w:t xml:space="preserve"> Any item found to be hazardous, by way of testing, shall be kept in a secured area or lockable and DOT approved container that is inaccessible to all persons other than </w:t>
      </w:r>
      <w:r w:rsidR="00B34F10">
        <w:t>lead-related work</w:t>
      </w:r>
      <w:r w:rsidRPr="0038700C">
        <w:t xml:space="preserve"> personnel. All hazardous waste shall be labeled "Hazard</w:t>
      </w:r>
      <w:r>
        <w:t>ous Waste" and a date that the C</w:t>
      </w:r>
      <w:r w:rsidRPr="0038700C">
        <w:t>ontractor began to collect waste in that container. All hazardous and non</w:t>
      </w:r>
      <w:r w:rsidRPr="0038700C">
        <w:noBreakHyphen/>
        <w:t>hazardous waste shall be kept in totally and completely separate containers. Until TCLP testing proves an item to be non</w:t>
      </w:r>
      <w:r w:rsidRPr="0038700C">
        <w:noBreakHyphen/>
        <w:t>hazardous, all items shall be considered hazardous and stored in a secured area or lockable container.</w:t>
      </w:r>
    </w:p>
    <w:p w14:paraId="4FAA5E63" w14:textId="77777777" w:rsidR="0038700C" w:rsidRPr="0038700C" w:rsidRDefault="0038700C" w:rsidP="00AC727E">
      <w:pPr>
        <w:pStyle w:val="PR1"/>
      </w:pPr>
      <w:r w:rsidRPr="0038700C">
        <w:t>Regulations</w:t>
      </w:r>
      <w:r>
        <w:t>:  C</w:t>
      </w:r>
      <w:r w:rsidRPr="0038700C">
        <w:t>omply with the RCRA and/or any other applicable federal, state, or county law, regulation and/or guidelines, whichever is most stringent.</w:t>
      </w:r>
    </w:p>
    <w:p w14:paraId="55F3D01C" w14:textId="77777777" w:rsidR="0038700C" w:rsidRPr="00155DF4" w:rsidRDefault="0038700C" w:rsidP="00AC727E">
      <w:pPr>
        <w:pStyle w:val="PR1"/>
      </w:pPr>
      <w:r w:rsidRPr="0038700C">
        <w:t>Emergency Procedures</w:t>
      </w:r>
      <w:r>
        <w:t>:  K</w:t>
      </w:r>
      <w:r w:rsidRPr="0038700C">
        <w:t xml:space="preserve">eep and properly maintain a suitable fire extinguisher(s) on site; have an immediate means of communication with a regulatory agency in the event of an emergency; keep a list of phone numbers of regulatory agencies on site, make </w:t>
      </w:r>
      <w:r w:rsidRPr="0038700C">
        <w:lastRenderedPageBreak/>
        <w:t>sure all employees know how to deal with all types of accidents, make one person who is always on site the emergency coordinator to ensure that emergency procedures are carried out in the event an emergency arises; and keep and maintain a "right to know" manual that is in an easily accessible location and in an area that is known to all</w:t>
      </w:r>
      <w:r>
        <w:t xml:space="preserve">  employees.</w:t>
      </w:r>
    </w:p>
    <w:p w14:paraId="05839B57" w14:textId="77777777" w:rsidR="00247ADF" w:rsidRDefault="001E55B3" w:rsidP="00AC727E">
      <w:pPr>
        <w:pStyle w:val="EOS"/>
      </w:pPr>
      <w:r>
        <w:t xml:space="preserve">END OF SECTION </w:t>
      </w:r>
      <w:r w:rsidR="0037432E">
        <w:rPr>
          <w:rStyle w:val="NUM"/>
        </w:rPr>
        <w:t>02 83 33</w:t>
      </w:r>
    </w:p>
    <w:p w14:paraId="24EB11ED" w14:textId="77777777" w:rsidR="00130EE2" w:rsidRPr="00780B0D" w:rsidRDefault="00130EE2" w:rsidP="00AC727E">
      <w:pPr>
        <w:pStyle w:val="CMT"/>
        <w:rPr>
          <w:b/>
        </w:rPr>
      </w:pPr>
      <w:r w:rsidRPr="00B96FAF">
        <w:t>Retain this notice in all Sections of Project Manual.</w:t>
      </w:r>
    </w:p>
    <w:p w14:paraId="691B8936" w14:textId="77777777" w:rsidR="00130EE2" w:rsidRPr="00B96FAF" w:rsidRDefault="00130EE2" w:rsidP="00AC727E">
      <w:pPr>
        <w:tabs>
          <w:tab w:val="center" w:pos="4680"/>
          <w:tab w:val="right" w:pos="9360"/>
        </w:tabs>
        <w:suppressAutoHyphens/>
        <w:spacing w:before="480"/>
      </w:pPr>
      <w:r w:rsidRPr="00AE3DBE">
        <w:t>San Diego Unified S</w:t>
      </w:r>
      <w:r w:rsidRPr="00B11935">
        <w:t>c</w:t>
      </w:r>
      <w:r w:rsidRPr="00B96FAF">
        <w:t>hool District Guide Specifications</w:t>
      </w:r>
    </w:p>
    <w:p w14:paraId="3F275D41" w14:textId="77777777" w:rsidR="00577163" w:rsidRDefault="00577163" w:rsidP="00577163">
      <w:pPr>
        <w:suppressAutoHyphens/>
      </w:pPr>
      <w:r>
        <w:t xml:space="preserve">Document Version: </w:t>
      </w:r>
      <w:r>
        <w:rPr>
          <w:bCs/>
        </w:rPr>
        <w:t>August 2021</w:t>
      </w:r>
    </w:p>
    <w:p w14:paraId="22C44FD4" w14:textId="77777777" w:rsidR="0038700C" w:rsidRDefault="0038700C" w:rsidP="00AC727E">
      <w:r>
        <w:br w:type="page"/>
      </w:r>
    </w:p>
    <w:p w14:paraId="60373D9F" w14:textId="77777777" w:rsidR="00130EE2" w:rsidRDefault="0038700C" w:rsidP="00AC727E">
      <w:pPr>
        <w:pStyle w:val="EOS"/>
        <w:spacing w:before="0"/>
      </w:pPr>
      <w:r>
        <w:lastRenderedPageBreak/>
        <w:t>APPENDIX A</w:t>
      </w:r>
    </w:p>
    <w:p w14:paraId="4243F326" w14:textId="77777777" w:rsidR="0038700C" w:rsidRDefault="0038700C" w:rsidP="00AC727E">
      <w:pPr>
        <w:pStyle w:val="EOS"/>
        <w:spacing w:before="240" w:after="240"/>
      </w:pPr>
      <w:r>
        <w:t>WORKSITE PREPARATION</w:t>
      </w:r>
    </w:p>
    <w:tbl>
      <w:tblPr>
        <w:tblW w:w="9630" w:type="dxa"/>
        <w:tblInd w:w="1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90"/>
        <w:gridCol w:w="2070"/>
        <w:gridCol w:w="1980"/>
        <w:gridCol w:w="1890"/>
        <w:gridCol w:w="1800"/>
      </w:tblGrid>
      <w:tr w:rsidR="0038700C" w:rsidRPr="0038700C" w14:paraId="30395622" w14:textId="77777777" w:rsidTr="006865AA">
        <w:trPr>
          <w:cantSplit/>
          <w:tblHeader/>
        </w:trPr>
        <w:tc>
          <w:tcPr>
            <w:tcW w:w="9630" w:type="dxa"/>
            <w:gridSpan w:val="5"/>
            <w:tcBorders>
              <w:top w:val="nil"/>
              <w:left w:val="nil"/>
              <w:bottom w:val="single" w:sz="4" w:space="0" w:color="000000"/>
              <w:right w:val="nil"/>
            </w:tcBorders>
            <w:vAlign w:val="center"/>
          </w:tcPr>
          <w:p w14:paraId="43D3D258" w14:textId="77777777" w:rsidR="0038700C" w:rsidRPr="0038700C" w:rsidRDefault="0038700C" w:rsidP="00AC727E">
            <w:pPr>
              <w:keepNext/>
              <w:keepLines/>
              <w:tabs>
                <w:tab w:val="left" w:pos="720"/>
              </w:tabs>
              <w:spacing w:after="120"/>
              <w:ind w:left="720" w:hanging="720"/>
              <w:rPr>
                <w:kern w:val="22"/>
                <w:szCs w:val="22"/>
              </w:rPr>
            </w:pPr>
            <w:r w:rsidRPr="0038700C">
              <w:rPr>
                <w:b/>
                <w:kern w:val="22"/>
                <w:szCs w:val="22"/>
              </w:rPr>
              <w:br w:type="page"/>
            </w:r>
            <w:bookmarkStart w:id="0" w:name="_Toc6361206"/>
            <w:bookmarkStart w:id="1" w:name="_Toc137539600"/>
            <w:r w:rsidRPr="0038700C">
              <w:rPr>
                <w:b/>
                <w:kern w:val="22"/>
                <w:szCs w:val="22"/>
              </w:rPr>
              <w:t>Table 8.1 – Interior Worksite Preparation Levels (not including windows)</w:t>
            </w:r>
            <w:bookmarkEnd w:id="0"/>
            <w:bookmarkEnd w:id="1"/>
          </w:p>
        </w:tc>
      </w:tr>
      <w:tr w:rsidR="0038700C" w:rsidRPr="0038700C" w14:paraId="49D91624" w14:textId="77777777" w:rsidTr="006865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6" w:type="dxa"/>
            <w:right w:w="126" w:type="dxa"/>
          </w:tblCellMar>
        </w:tblPrEx>
        <w:trPr>
          <w:cantSplit/>
          <w:tblHeader/>
        </w:trPr>
        <w:tc>
          <w:tcPr>
            <w:tcW w:w="1890" w:type="dxa"/>
            <w:tcBorders>
              <w:top w:val="single" w:sz="4" w:space="0" w:color="000000"/>
              <w:left w:val="single" w:sz="4" w:space="0" w:color="000000"/>
              <w:bottom w:val="single" w:sz="4" w:space="0" w:color="000000"/>
              <w:right w:val="single" w:sz="4" w:space="0" w:color="000000"/>
            </w:tcBorders>
            <w:vAlign w:val="center"/>
          </w:tcPr>
          <w:p w14:paraId="22AA19DD" w14:textId="77777777" w:rsidR="0038700C" w:rsidRPr="004415FE" w:rsidRDefault="0038700C" w:rsidP="00AC727E">
            <w:pPr>
              <w:keepNext/>
              <w:keepLines/>
              <w:tabs>
                <w:tab w:val="left" w:pos="720"/>
              </w:tabs>
              <w:spacing w:before="120" w:after="120"/>
              <w:ind w:left="720" w:hanging="720"/>
              <w:rPr>
                <w:b/>
                <w:sz w:val="20"/>
              </w:rPr>
            </w:pPr>
            <w:r w:rsidRPr="004415FE">
              <w:rPr>
                <w:b/>
                <w:sz w:val="20"/>
              </w:rPr>
              <w:t>Description</w:t>
            </w:r>
          </w:p>
        </w:tc>
        <w:tc>
          <w:tcPr>
            <w:tcW w:w="2070" w:type="dxa"/>
            <w:tcBorders>
              <w:top w:val="single" w:sz="4" w:space="0" w:color="000000"/>
              <w:left w:val="single" w:sz="4" w:space="0" w:color="000000"/>
              <w:bottom w:val="single" w:sz="4" w:space="0" w:color="000000"/>
              <w:right w:val="single" w:sz="4" w:space="0" w:color="000000"/>
            </w:tcBorders>
            <w:vAlign w:val="center"/>
          </w:tcPr>
          <w:p w14:paraId="72AF0002" w14:textId="77777777" w:rsidR="0038700C" w:rsidRPr="004415FE" w:rsidRDefault="0038700C" w:rsidP="00AC727E">
            <w:pPr>
              <w:keepNext/>
              <w:keepLines/>
              <w:tabs>
                <w:tab w:val="left" w:pos="720"/>
              </w:tabs>
              <w:spacing w:before="120" w:after="120"/>
              <w:ind w:left="720" w:hanging="720"/>
              <w:rPr>
                <w:b/>
                <w:sz w:val="20"/>
              </w:rPr>
            </w:pPr>
            <w:r w:rsidRPr="004415FE">
              <w:rPr>
                <w:b/>
                <w:sz w:val="20"/>
              </w:rPr>
              <w:t>Level 1</w:t>
            </w:r>
          </w:p>
        </w:tc>
        <w:tc>
          <w:tcPr>
            <w:tcW w:w="1980" w:type="dxa"/>
            <w:tcBorders>
              <w:top w:val="single" w:sz="4" w:space="0" w:color="000000"/>
              <w:left w:val="single" w:sz="4" w:space="0" w:color="000000"/>
              <w:bottom w:val="single" w:sz="4" w:space="0" w:color="000000"/>
              <w:right w:val="single" w:sz="4" w:space="0" w:color="000000"/>
            </w:tcBorders>
            <w:vAlign w:val="center"/>
          </w:tcPr>
          <w:p w14:paraId="3EA04CEE" w14:textId="77777777" w:rsidR="0038700C" w:rsidRPr="004415FE" w:rsidRDefault="0038700C" w:rsidP="00AC727E">
            <w:pPr>
              <w:keepNext/>
              <w:keepLines/>
              <w:tabs>
                <w:tab w:val="left" w:pos="720"/>
              </w:tabs>
              <w:spacing w:before="120" w:after="120"/>
              <w:ind w:left="720" w:hanging="720"/>
              <w:rPr>
                <w:b/>
                <w:sz w:val="20"/>
              </w:rPr>
            </w:pPr>
            <w:r w:rsidRPr="004415FE">
              <w:rPr>
                <w:b/>
                <w:sz w:val="20"/>
              </w:rPr>
              <w:t>Level 2</w:t>
            </w:r>
          </w:p>
        </w:tc>
        <w:tc>
          <w:tcPr>
            <w:tcW w:w="1890" w:type="dxa"/>
            <w:tcBorders>
              <w:top w:val="single" w:sz="4" w:space="0" w:color="000000"/>
              <w:left w:val="single" w:sz="4" w:space="0" w:color="000000"/>
              <w:bottom w:val="single" w:sz="4" w:space="0" w:color="000000"/>
              <w:right w:val="single" w:sz="4" w:space="0" w:color="000000"/>
            </w:tcBorders>
            <w:vAlign w:val="center"/>
          </w:tcPr>
          <w:p w14:paraId="26B41836" w14:textId="77777777" w:rsidR="0038700C" w:rsidRPr="004415FE" w:rsidRDefault="0038700C" w:rsidP="00AC727E">
            <w:pPr>
              <w:keepNext/>
              <w:keepLines/>
              <w:tabs>
                <w:tab w:val="left" w:pos="720"/>
              </w:tabs>
              <w:spacing w:before="120" w:after="120"/>
              <w:ind w:left="720" w:hanging="720"/>
              <w:rPr>
                <w:b/>
                <w:sz w:val="20"/>
              </w:rPr>
            </w:pPr>
            <w:r w:rsidRPr="004415FE">
              <w:rPr>
                <w:b/>
                <w:sz w:val="20"/>
              </w:rPr>
              <w:t>Level 3</w:t>
            </w:r>
          </w:p>
        </w:tc>
        <w:tc>
          <w:tcPr>
            <w:tcW w:w="1800" w:type="dxa"/>
            <w:tcBorders>
              <w:top w:val="single" w:sz="4" w:space="0" w:color="000000"/>
              <w:left w:val="single" w:sz="4" w:space="0" w:color="000000"/>
              <w:bottom w:val="single" w:sz="4" w:space="0" w:color="000000"/>
              <w:right w:val="single" w:sz="4" w:space="0" w:color="000000"/>
            </w:tcBorders>
            <w:vAlign w:val="center"/>
          </w:tcPr>
          <w:p w14:paraId="6611899C" w14:textId="77777777" w:rsidR="0038700C" w:rsidRPr="004415FE" w:rsidRDefault="0038700C" w:rsidP="00AC727E">
            <w:pPr>
              <w:keepNext/>
              <w:keepLines/>
              <w:tabs>
                <w:tab w:val="left" w:pos="720"/>
              </w:tabs>
              <w:spacing w:before="120" w:after="120"/>
              <w:ind w:left="720" w:hanging="720"/>
              <w:rPr>
                <w:b/>
                <w:sz w:val="20"/>
              </w:rPr>
            </w:pPr>
            <w:r w:rsidRPr="004415FE">
              <w:rPr>
                <w:b/>
                <w:sz w:val="20"/>
              </w:rPr>
              <w:t>Level 4</w:t>
            </w:r>
          </w:p>
        </w:tc>
      </w:tr>
      <w:tr w:rsidR="0038700C" w:rsidRPr="0038700C" w14:paraId="072AFA8F" w14:textId="77777777" w:rsidTr="006865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6" w:type="dxa"/>
            <w:right w:w="126" w:type="dxa"/>
          </w:tblCellMar>
        </w:tblPrEx>
        <w:tc>
          <w:tcPr>
            <w:tcW w:w="1890" w:type="dxa"/>
            <w:tcBorders>
              <w:top w:val="single" w:sz="4" w:space="0" w:color="000000"/>
              <w:left w:val="single" w:sz="4" w:space="0" w:color="000000"/>
              <w:bottom w:val="single" w:sz="4" w:space="0" w:color="000000"/>
              <w:right w:val="single" w:sz="4" w:space="0" w:color="000000"/>
            </w:tcBorders>
            <w:vAlign w:val="center"/>
          </w:tcPr>
          <w:p w14:paraId="28332F35" w14:textId="77777777" w:rsidR="0038700C" w:rsidRPr="004415FE" w:rsidRDefault="0038700C" w:rsidP="00AC727E">
            <w:pPr>
              <w:keepNext/>
              <w:keepLines/>
              <w:spacing w:before="120"/>
              <w:rPr>
                <w:spacing w:val="-4"/>
                <w:sz w:val="20"/>
              </w:rPr>
            </w:pPr>
            <w:r w:rsidRPr="004415FE">
              <w:rPr>
                <w:b/>
                <w:spacing w:val="-4"/>
                <w:sz w:val="20"/>
              </w:rPr>
              <w:t>Typical</w:t>
            </w:r>
            <w:r w:rsidRPr="004415FE">
              <w:rPr>
                <w:b/>
                <w:spacing w:val="-4"/>
                <w:sz w:val="20"/>
              </w:rPr>
              <w:br/>
              <w:t>Applications (Hazard</w:t>
            </w:r>
            <w:r w:rsidRPr="004415FE">
              <w:rPr>
                <w:b/>
                <w:spacing w:val="-4"/>
                <w:sz w:val="20"/>
              </w:rPr>
              <w:br/>
              <w:t>Controls)</w:t>
            </w:r>
          </w:p>
        </w:tc>
        <w:tc>
          <w:tcPr>
            <w:tcW w:w="2070" w:type="dxa"/>
            <w:tcBorders>
              <w:top w:val="single" w:sz="4" w:space="0" w:color="000000"/>
              <w:left w:val="single" w:sz="4" w:space="0" w:color="000000"/>
              <w:bottom w:val="single" w:sz="4" w:space="0" w:color="000000"/>
              <w:right w:val="single" w:sz="4" w:space="0" w:color="000000"/>
            </w:tcBorders>
            <w:vAlign w:val="center"/>
          </w:tcPr>
          <w:p w14:paraId="4EA6CCB6" w14:textId="77777777" w:rsidR="0038700C" w:rsidRPr="004415FE" w:rsidRDefault="0038700C" w:rsidP="00AC727E">
            <w:pPr>
              <w:keepNext/>
              <w:keepLines/>
              <w:spacing w:before="120"/>
              <w:rPr>
                <w:spacing w:val="-4"/>
                <w:sz w:val="20"/>
              </w:rPr>
            </w:pPr>
            <w:r w:rsidRPr="004415FE">
              <w:rPr>
                <w:spacing w:val="-4"/>
                <w:sz w:val="20"/>
              </w:rPr>
              <w:t>Dust removal and any abatement or interim control method disturbing no more than 2 square feet of painted surface per room.</w:t>
            </w:r>
          </w:p>
        </w:tc>
        <w:tc>
          <w:tcPr>
            <w:tcW w:w="1980" w:type="dxa"/>
            <w:tcBorders>
              <w:top w:val="single" w:sz="4" w:space="0" w:color="000000"/>
              <w:left w:val="single" w:sz="4" w:space="0" w:color="000000"/>
              <w:bottom w:val="single" w:sz="4" w:space="0" w:color="000000"/>
              <w:right w:val="single" w:sz="4" w:space="0" w:color="000000"/>
            </w:tcBorders>
            <w:vAlign w:val="center"/>
          </w:tcPr>
          <w:p w14:paraId="70082E64" w14:textId="77777777" w:rsidR="0038700C" w:rsidRPr="004415FE" w:rsidRDefault="0038700C" w:rsidP="00AC727E">
            <w:pPr>
              <w:keepNext/>
              <w:keepLines/>
              <w:spacing w:before="120"/>
              <w:rPr>
                <w:spacing w:val="-4"/>
                <w:sz w:val="20"/>
              </w:rPr>
            </w:pPr>
            <w:r w:rsidRPr="004415FE">
              <w:rPr>
                <w:spacing w:val="-4"/>
                <w:sz w:val="20"/>
              </w:rPr>
              <w:t>Any interim control or abatement method disturbing between 2 and 10 square feet of painted surface per room.</w:t>
            </w:r>
          </w:p>
        </w:tc>
        <w:tc>
          <w:tcPr>
            <w:tcW w:w="1890" w:type="dxa"/>
            <w:tcBorders>
              <w:top w:val="single" w:sz="4" w:space="0" w:color="000000"/>
              <w:left w:val="single" w:sz="4" w:space="0" w:color="000000"/>
              <w:bottom w:val="single" w:sz="4" w:space="0" w:color="000000"/>
              <w:right w:val="single" w:sz="4" w:space="0" w:color="000000"/>
            </w:tcBorders>
            <w:vAlign w:val="center"/>
          </w:tcPr>
          <w:p w14:paraId="04E8AF16" w14:textId="77777777" w:rsidR="0038700C" w:rsidRPr="004415FE" w:rsidRDefault="0038700C" w:rsidP="00AC727E">
            <w:pPr>
              <w:keepNext/>
              <w:keepLines/>
              <w:spacing w:before="120"/>
              <w:rPr>
                <w:spacing w:val="-4"/>
                <w:sz w:val="20"/>
              </w:rPr>
            </w:pPr>
            <w:r w:rsidRPr="004415FE">
              <w:rPr>
                <w:spacing w:val="-4"/>
                <w:sz w:val="20"/>
              </w:rPr>
              <w:t>Same as Level 2.</w:t>
            </w:r>
          </w:p>
        </w:tc>
        <w:tc>
          <w:tcPr>
            <w:tcW w:w="1800" w:type="dxa"/>
            <w:tcBorders>
              <w:top w:val="single" w:sz="4" w:space="0" w:color="000000"/>
              <w:left w:val="single" w:sz="4" w:space="0" w:color="000000"/>
              <w:bottom w:val="single" w:sz="4" w:space="0" w:color="000000"/>
              <w:right w:val="single" w:sz="4" w:space="0" w:color="000000"/>
            </w:tcBorders>
            <w:vAlign w:val="center"/>
          </w:tcPr>
          <w:p w14:paraId="6D91A319" w14:textId="77777777" w:rsidR="0038700C" w:rsidRPr="004415FE" w:rsidRDefault="0038700C" w:rsidP="00AC727E">
            <w:pPr>
              <w:keepNext/>
              <w:keepLines/>
              <w:spacing w:before="120"/>
              <w:rPr>
                <w:spacing w:val="-4"/>
                <w:sz w:val="20"/>
              </w:rPr>
            </w:pPr>
            <w:r w:rsidRPr="004415FE">
              <w:rPr>
                <w:spacing w:val="-4"/>
                <w:sz w:val="20"/>
              </w:rPr>
              <w:t>Any interim control or abatement method disturbing more than 10 square feet per room.</w:t>
            </w:r>
          </w:p>
        </w:tc>
      </w:tr>
      <w:tr w:rsidR="0038700C" w:rsidRPr="0038700C" w14:paraId="4EAC2E2E" w14:textId="77777777" w:rsidTr="006865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6" w:type="dxa"/>
            <w:right w:w="126" w:type="dxa"/>
          </w:tblCellMar>
        </w:tblPrEx>
        <w:tc>
          <w:tcPr>
            <w:tcW w:w="1890" w:type="dxa"/>
            <w:tcBorders>
              <w:top w:val="single" w:sz="4" w:space="0" w:color="000000"/>
              <w:left w:val="single" w:sz="4" w:space="0" w:color="000000"/>
              <w:bottom w:val="single" w:sz="4" w:space="0" w:color="000000"/>
              <w:right w:val="single" w:sz="4" w:space="0" w:color="000000"/>
            </w:tcBorders>
            <w:vAlign w:val="center"/>
          </w:tcPr>
          <w:p w14:paraId="16DAF8D3" w14:textId="77777777" w:rsidR="0038700C" w:rsidRPr="004415FE" w:rsidRDefault="0038700C" w:rsidP="004415FE">
            <w:pPr>
              <w:tabs>
                <w:tab w:val="left" w:pos="0"/>
              </w:tabs>
              <w:spacing w:before="120"/>
              <w:rPr>
                <w:spacing w:val="-4"/>
                <w:sz w:val="20"/>
              </w:rPr>
            </w:pPr>
            <w:r w:rsidRPr="004415FE">
              <w:rPr>
                <w:b/>
                <w:spacing w:val="-4"/>
                <w:sz w:val="20"/>
              </w:rPr>
              <w:t>Time Limit Per Building</w:t>
            </w:r>
          </w:p>
        </w:tc>
        <w:tc>
          <w:tcPr>
            <w:tcW w:w="2070" w:type="dxa"/>
            <w:tcBorders>
              <w:top w:val="single" w:sz="4" w:space="0" w:color="000000"/>
              <w:left w:val="single" w:sz="4" w:space="0" w:color="000000"/>
              <w:bottom w:val="single" w:sz="4" w:space="0" w:color="000000"/>
              <w:right w:val="single" w:sz="4" w:space="0" w:color="000000"/>
            </w:tcBorders>
            <w:vAlign w:val="center"/>
          </w:tcPr>
          <w:p w14:paraId="698864F5" w14:textId="77777777" w:rsidR="0038700C" w:rsidRPr="004415FE" w:rsidRDefault="0038700C" w:rsidP="00AC727E">
            <w:pPr>
              <w:tabs>
                <w:tab w:val="left" w:pos="720"/>
              </w:tabs>
              <w:spacing w:before="120"/>
              <w:ind w:left="720" w:hanging="720"/>
              <w:rPr>
                <w:spacing w:val="-4"/>
                <w:sz w:val="20"/>
              </w:rPr>
            </w:pPr>
            <w:r w:rsidRPr="004415FE">
              <w:rPr>
                <w:spacing w:val="-4"/>
                <w:sz w:val="20"/>
              </w:rPr>
              <w:t>One workday.</w:t>
            </w:r>
          </w:p>
        </w:tc>
        <w:tc>
          <w:tcPr>
            <w:tcW w:w="1980" w:type="dxa"/>
            <w:tcBorders>
              <w:top w:val="single" w:sz="4" w:space="0" w:color="000000"/>
              <w:left w:val="single" w:sz="4" w:space="0" w:color="000000"/>
              <w:bottom w:val="single" w:sz="4" w:space="0" w:color="000000"/>
              <w:right w:val="single" w:sz="4" w:space="0" w:color="000000"/>
            </w:tcBorders>
            <w:vAlign w:val="center"/>
          </w:tcPr>
          <w:p w14:paraId="3095EE96" w14:textId="77777777" w:rsidR="0038700C" w:rsidRPr="004415FE" w:rsidRDefault="0038700C" w:rsidP="00AC727E">
            <w:pPr>
              <w:tabs>
                <w:tab w:val="left" w:pos="720"/>
              </w:tabs>
              <w:spacing w:before="120"/>
              <w:ind w:left="720" w:hanging="720"/>
              <w:rPr>
                <w:spacing w:val="-4"/>
                <w:sz w:val="20"/>
              </w:rPr>
            </w:pPr>
            <w:r w:rsidRPr="004415FE">
              <w:rPr>
                <w:spacing w:val="-4"/>
                <w:sz w:val="20"/>
              </w:rPr>
              <w:t>One workday.</w:t>
            </w:r>
          </w:p>
        </w:tc>
        <w:tc>
          <w:tcPr>
            <w:tcW w:w="1890" w:type="dxa"/>
            <w:tcBorders>
              <w:top w:val="single" w:sz="4" w:space="0" w:color="000000"/>
              <w:left w:val="single" w:sz="4" w:space="0" w:color="000000"/>
              <w:bottom w:val="single" w:sz="4" w:space="0" w:color="000000"/>
              <w:right w:val="single" w:sz="4" w:space="0" w:color="000000"/>
            </w:tcBorders>
            <w:vAlign w:val="center"/>
          </w:tcPr>
          <w:p w14:paraId="02EEB355" w14:textId="77777777" w:rsidR="0038700C" w:rsidRPr="004415FE" w:rsidRDefault="0038700C" w:rsidP="00AC727E">
            <w:pPr>
              <w:tabs>
                <w:tab w:val="left" w:pos="720"/>
              </w:tabs>
              <w:spacing w:before="120"/>
              <w:ind w:left="720" w:hanging="720"/>
              <w:rPr>
                <w:spacing w:val="-4"/>
                <w:sz w:val="20"/>
              </w:rPr>
            </w:pPr>
            <w:r w:rsidRPr="004415FE">
              <w:rPr>
                <w:spacing w:val="-4"/>
                <w:sz w:val="20"/>
              </w:rPr>
              <w:t>Five workdays.</w:t>
            </w:r>
          </w:p>
        </w:tc>
        <w:tc>
          <w:tcPr>
            <w:tcW w:w="1800" w:type="dxa"/>
            <w:tcBorders>
              <w:top w:val="single" w:sz="4" w:space="0" w:color="000000"/>
              <w:left w:val="single" w:sz="4" w:space="0" w:color="000000"/>
              <w:bottom w:val="single" w:sz="4" w:space="0" w:color="000000"/>
              <w:right w:val="single" w:sz="4" w:space="0" w:color="000000"/>
            </w:tcBorders>
            <w:vAlign w:val="center"/>
          </w:tcPr>
          <w:p w14:paraId="1A627842" w14:textId="77777777" w:rsidR="0038700C" w:rsidRPr="004415FE" w:rsidRDefault="0038700C" w:rsidP="00AC727E">
            <w:pPr>
              <w:tabs>
                <w:tab w:val="left" w:pos="720"/>
              </w:tabs>
              <w:spacing w:before="120"/>
              <w:ind w:left="720" w:hanging="720"/>
              <w:rPr>
                <w:spacing w:val="-4"/>
                <w:sz w:val="20"/>
              </w:rPr>
            </w:pPr>
            <w:r w:rsidRPr="004415FE">
              <w:rPr>
                <w:spacing w:val="-4"/>
                <w:sz w:val="20"/>
              </w:rPr>
              <w:t>None.</w:t>
            </w:r>
          </w:p>
        </w:tc>
      </w:tr>
      <w:tr w:rsidR="0038700C" w:rsidRPr="0038700C" w14:paraId="4AD33B8A" w14:textId="77777777" w:rsidTr="006865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6" w:type="dxa"/>
            <w:right w:w="126" w:type="dxa"/>
          </w:tblCellMar>
        </w:tblPrEx>
        <w:trPr>
          <w:trHeight w:val="3460"/>
        </w:trPr>
        <w:tc>
          <w:tcPr>
            <w:tcW w:w="1890" w:type="dxa"/>
            <w:tcBorders>
              <w:top w:val="single" w:sz="4" w:space="0" w:color="000000"/>
              <w:left w:val="single" w:sz="4" w:space="0" w:color="000000"/>
              <w:bottom w:val="single" w:sz="4" w:space="0" w:color="000000"/>
              <w:right w:val="single" w:sz="4" w:space="0" w:color="000000"/>
            </w:tcBorders>
            <w:vAlign w:val="center"/>
          </w:tcPr>
          <w:p w14:paraId="3E748004" w14:textId="77777777" w:rsidR="0038700C" w:rsidRPr="004415FE" w:rsidRDefault="0038700C" w:rsidP="00AC727E">
            <w:pPr>
              <w:spacing w:before="120"/>
              <w:rPr>
                <w:spacing w:val="-4"/>
                <w:sz w:val="20"/>
              </w:rPr>
            </w:pPr>
            <w:r w:rsidRPr="004415FE">
              <w:rPr>
                <w:b/>
                <w:spacing w:val="-4"/>
                <w:sz w:val="20"/>
              </w:rPr>
              <w:t>Occupant Location</w:t>
            </w:r>
          </w:p>
        </w:tc>
        <w:tc>
          <w:tcPr>
            <w:tcW w:w="2070" w:type="dxa"/>
            <w:tcBorders>
              <w:top w:val="single" w:sz="4" w:space="0" w:color="000000"/>
              <w:left w:val="single" w:sz="4" w:space="0" w:color="000000"/>
              <w:bottom w:val="single" w:sz="4" w:space="0" w:color="000000"/>
              <w:right w:val="single" w:sz="4" w:space="0" w:color="000000"/>
            </w:tcBorders>
            <w:vAlign w:val="center"/>
          </w:tcPr>
          <w:p w14:paraId="165FE31C" w14:textId="77777777" w:rsidR="0038700C" w:rsidRPr="004415FE" w:rsidRDefault="0038700C" w:rsidP="00AC727E">
            <w:pPr>
              <w:spacing w:before="120"/>
              <w:rPr>
                <w:spacing w:val="-4"/>
                <w:sz w:val="20"/>
              </w:rPr>
            </w:pPr>
            <w:r w:rsidRPr="004415FE">
              <w:rPr>
                <w:spacing w:val="-4"/>
                <w:sz w:val="20"/>
              </w:rPr>
              <w:t>Inside building, but outside work area. Occupant must have lead-safe passage to bathroom, at least one living area, and entry/egress pathways.</w:t>
            </w:r>
          </w:p>
          <w:p w14:paraId="779871D9" w14:textId="77777777" w:rsidR="0038700C" w:rsidRPr="004415FE" w:rsidRDefault="0038700C" w:rsidP="00AC727E">
            <w:pPr>
              <w:spacing w:before="120"/>
              <w:rPr>
                <w:spacing w:val="-4"/>
                <w:sz w:val="20"/>
              </w:rPr>
            </w:pPr>
            <w:r w:rsidRPr="004415FE">
              <w:rPr>
                <w:spacing w:val="-4"/>
                <w:sz w:val="20"/>
              </w:rPr>
              <w:t>Alternatively, occupant can leave the dwelling during the workday.</w:t>
            </w:r>
          </w:p>
        </w:tc>
        <w:tc>
          <w:tcPr>
            <w:tcW w:w="1980" w:type="dxa"/>
            <w:tcBorders>
              <w:top w:val="single" w:sz="4" w:space="0" w:color="000000"/>
              <w:left w:val="single" w:sz="4" w:space="0" w:color="000000"/>
              <w:bottom w:val="single" w:sz="4" w:space="0" w:color="000000"/>
              <w:right w:val="single" w:sz="4" w:space="0" w:color="000000"/>
            </w:tcBorders>
            <w:vAlign w:val="center"/>
          </w:tcPr>
          <w:p w14:paraId="2E549961" w14:textId="77777777" w:rsidR="0038700C" w:rsidRPr="004415FE" w:rsidRDefault="0038700C" w:rsidP="00AC727E">
            <w:pPr>
              <w:spacing w:before="120"/>
              <w:rPr>
                <w:spacing w:val="-4"/>
                <w:sz w:val="20"/>
              </w:rPr>
            </w:pPr>
            <w:r w:rsidRPr="004415FE">
              <w:rPr>
                <w:spacing w:val="-4"/>
                <w:sz w:val="20"/>
              </w:rPr>
              <w:t>Same as Level 1.</w:t>
            </w:r>
          </w:p>
        </w:tc>
        <w:tc>
          <w:tcPr>
            <w:tcW w:w="1890" w:type="dxa"/>
            <w:tcBorders>
              <w:top w:val="single" w:sz="4" w:space="0" w:color="000000"/>
              <w:left w:val="single" w:sz="4" w:space="0" w:color="000000"/>
              <w:bottom w:val="single" w:sz="4" w:space="0" w:color="000000"/>
              <w:right w:val="single" w:sz="4" w:space="0" w:color="000000"/>
            </w:tcBorders>
            <w:vAlign w:val="center"/>
          </w:tcPr>
          <w:p w14:paraId="7E8CE857" w14:textId="77777777" w:rsidR="0038700C" w:rsidRPr="004415FE" w:rsidRDefault="0038700C" w:rsidP="00AC727E">
            <w:pPr>
              <w:spacing w:before="120"/>
              <w:rPr>
                <w:spacing w:val="-4"/>
                <w:sz w:val="20"/>
              </w:rPr>
            </w:pPr>
            <w:r w:rsidRPr="004415FE">
              <w:rPr>
                <w:spacing w:val="-4"/>
                <w:sz w:val="20"/>
              </w:rPr>
              <w:t>Outside the building; but can return in evening after day’s work and cleanup are completed. Occupant must have safe passage to bathroom, at least one living area, and entry/egress pathways upon return. Alternatively, occupant can leave until all work is completed.</w:t>
            </w:r>
          </w:p>
        </w:tc>
        <w:tc>
          <w:tcPr>
            <w:tcW w:w="1800" w:type="dxa"/>
            <w:tcBorders>
              <w:top w:val="single" w:sz="4" w:space="0" w:color="000000"/>
              <w:left w:val="single" w:sz="4" w:space="0" w:color="000000"/>
              <w:bottom w:val="single" w:sz="4" w:space="0" w:color="000000"/>
              <w:right w:val="single" w:sz="4" w:space="0" w:color="000000"/>
            </w:tcBorders>
            <w:vAlign w:val="center"/>
          </w:tcPr>
          <w:p w14:paraId="7EBA4418" w14:textId="77777777" w:rsidR="0038700C" w:rsidRPr="004415FE" w:rsidRDefault="0038700C" w:rsidP="00AC727E">
            <w:pPr>
              <w:spacing w:before="120"/>
              <w:rPr>
                <w:spacing w:val="-4"/>
                <w:sz w:val="20"/>
              </w:rPr>
            </w:pPr>
            <w:r w:rsidRPr="004415FE">
              <w:rPr>
                <w:spacing w:val="-4"/>
                <w:sz w:val="20"/>
              </w:rPr>
              <w:t>Outside the building for duration of project; cannot return until clearance has been achieved.</w:t>
            </w:r>
          </w:p>
        </w:tc>
      </w:tr>
      <w:tr w:rsidR="0038700C" w:rsidRPr="0038700C" w14:paraId="6D296A70" w14:textId="77777777" w:rsidTr="006865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6" w:type="dxa"/>
            <w:right w:w="126" w:type="dxa"/>
          </w:tblCellMar>
        </w:tblPrEx>
        <w:tc>
          <w:tcPr>
            <w:tcW w:w="1890" w:type="dxa"/>
            <w:tcBorders>
              <w:top w:val="single" w:sz="4" w:space="0" w:color="000000"/>
              <w:left w:val="single" w:sz="4" w:space="0" w:color="000000"/>
              <w:bottom w:val="single" w:sz="4" w:space="0" w:color="000000"/>
              <w:right w:val="single" w:sz="4" w:space="0" w:color="000000"/>
            </w:tcBorders>
            <w:vAlign w:val="center"/>
          </w:tcPr>
          <w:p w14:paraId="249FE97D" w14:textId="77777777" w:rsidR="0038700C" w:rsidRPr="004415FE" w:rsidRDefault="0038700C" w:rsidP="004415FE">
            <w:pPr>
              <w:tabs>
                <w:tab w:val="left" w:pos="324"/>
              </w:tabs>
              <w:spacing w:before="120"/>
              <w:rPr>
                <w:spacing w:val="-4"/>
                <w:sz w:val="20"/>
              </w:rPr>
            </w:pPr>
            <w:r w:rsidRPr="004415FE">
              <w:rPr>
                <w:b/>
                <w:spacing w:val="-4"/>
                <w:sz w:val="20"/>
              </w:rPr>
              <w:t xml:space="preserve">Containment and </w:t>
            </w:r>
            <w:r w:rsidR="004415FE">
              <w:rPr>
                <w:b/>
                <w:spacing w:val="-4"/>
                <w:sz w:val="20"/>
              </w:rPr>
              <w:t xml:space="preserve"> </w:t>
            </w:r>
            <w:r w:rsidRPr="004415FE">
              <w:rPr>
                <w:b/>
                <w:spacing w:val="-4"/>
                <w:sz w:val="20"/>
              </w:rPr>
              <w:t>Barrier System</w:t>
            </w:r>
          </w:p>
        </w:tc>
        <w:tc>
          <w:tcPr>
            <w:tcW w:w="2070" w:type="dxa"/>
            <w:tcBorders>
              <w:top w:val="single" w:sz="4" w:space="0" w:color="000000"/>
              <w:left w:val="single" w:sz="4" w:space="0" w:color="000000"/>
              <w:bottom w:val="single" w:sz="4" w:space="0" w:color="000000"/>
              <w:right w:val="single" w:sz="4" w:space="0" w:color="000000"/>
            </w:tcBorders>
            <w:vAlign w:val="center"/>
          </w:tcPr>
          <w:p w14:paraId="25CD1769" w14:textId="77777777" w:rsidR="0038700C" w:rsidRPr="004415FE" w:rsidRDefault="0038700C" w:rsidP="00AC727E">
            <w:pPr>
              <w:spacing w:before="120"/>
              <w:rPr>
                <w:spacing w:val="-4"/>
                <w:sz w:val="20"/>
              </w:rPr>
            </w:pPr>
            <w:r w:rsidRPr="004415FE">
              <w:rPr>
                <w:spacing w:val="-4"/>
                <w:sz w:val="20"/>
              </w:rPr>
              <w:t xml:space="preserve">Single layer of plastic sheeting on floor extending 5 feet beyond the perimeter of the treated area in all directions. No plastic sheeting on doorways is required, but a low physical barrier (furniture, wood planking) to prevent inadvertent access is recommended. Children should not </w:t>
            </w:r>
            <w:r w:rsidRPr="004415FE">
              <w:rPr>
                <w:spacing w:val="-4"/>
                <w:sz w:val="20"/>
              </w:rPr>
              <w:lastRenderedPageBreak/>
              <w:t>have access to plastic sheeting (suffocation hazard).</w:t>
            </w:r>
          </w:p>
        </w:tc>
        <w:tc>
          <w:tcPr>
            <w:tcW w:w="1980" w:type="dxa"/>
            <w:tcBorders>
              <w:top w:val="single" w:sz="4" w:space="0" w:color="000000"/>
              <w:left w:val="single" w:sz="4" w:space="0" w:color="000000"/>
              <w:bottom w:val="single" w:sz="4" w:space="0" w:color="000000"/>
              <w:right w:val="single" w:sz="4" w:space="0" w:color="000000"/>
            </w:tcBorders>
            <w:vAlign w:val="center"/>
          </w:tcPr>
          <w:p w14:paraId="4807D70F" w14:textId="77777777" w:rsidR="0038700C" w:rsidRPr="004415FE" w:rsidRDefault="0038700C" w:rsidP="00AC727E">
            <w:pPr>
              <w:spacing w:before="120"/>
              <w:rPr>
                <w:spacing w:val="-4"/>
                <w:sz w:val="20"/>
              </w:rPr>
            </w:pPr>
            <w:r w:rsidRPr="004415FE">
              <w:rPr>
                <w:spacing w:val="-4"/>
                <w:sz w:val="20"/>
              </w:rPr>
              <w:lastRenderedPageBreak/>
              <w:t>Two layers of plastic on entire floor. Plastic sheet with primitive airlock flap on all doorways. Doors secured from inside the work area need not be sealed. Children should not have access to plastic sheeting (suffocation hazard).</w:t>
            </w:r>
          </w:p>
        </w:tc>
        <w:tc>
          <w:tcPr>
            <w:tcW w:w="1890" w:type="dxa"/>
            <w:tcBorders>
              <w:top w:val="single" w:sz="4" w:space="0" w:color="000000"/>
              <w:left w:val="single" w:sz="4" w:space="0" w:color="000000"/>
              <w:bottom w:val="single" w:sz="4" w:space="0" w:color="000000"/>
              <w:right w:val="single" w:sz="4" w:space="0" w:color="000000"/>
            </w:tcBorders>
            <w:vAlign w:val="center"/>
          </w:tcPr>
          <w:p w14:paraId="6FD231F6" w14:textId="77777777" w:rsidR="0038700C" w:rsidRPr="004415FE" w:rsidRDefault="0038700C" w:rsidP="00AC727E">
            <w:pPr>
              <w:spacing w:before="120"/>
              <w:rPr>
                <w:spacing w:val="-4"/>
                <w:sz w:val="20"/>
              </w:rPr>
            </w:pPr>
            <w:r w:rsidRPr="004415FE">
              <w:rPr>
                <w:spacing w:val="-4"/>
                <w:sz w:val="20"/>
              </w:rPr>
              <w:t xml:space="preserve">Two layers of plastic on entire floor. Plastic sheet with primitive airlock flap on all doorways to work areas. Doors secured from inside the work area need not be sealed. Overnight barrier should be locked or firmly secured. Children should not have </w:t>
            </w:r>
            <w:r w:rsidRPr="004415FE">
              <w:rPr>
                <w:spacing w:val="-4"/>
                <w:sz w:val="20"/>
              </w:rPr>
              <w:lastRenderedPageBreak/>
              <w:t>access to plastic sheeting (suffocation hazard).</w:t>
            </w:r>
          </w:p>
        </w:tc>
        <w:tc>
          <w:tcPr>
            <w:tcW w:w="1800" w:type="dxa"/>
            <w:tcBorders>
              <w:top w:val="single" w:sz="4" w:space="0" w:color="000000"/>
              <w:left w:val="single" w:sz="4" w:space="0" w:color="000000"/>
              <w:bottom w:val="single" w:sz="4" w:space="0" w:color="000000"/>
              <w:right w:val="single" w:sz="4" w:space="0" w:color="000000"/>
            </w:tcBorders>
            <w:vAlign w:val="center"/>
          </w:tcPr>
          <w:p w14:paraId="6DD3B090" w14:textId="77777777" w:rsidR="0038700C" w:rsidRPr="004415FE" w:rsidRDefault="0038700C" w:rsidP="00AC727E">
            <w:pPr>
              <w:spacing w:before="120"/>
              <w:rPr>
                <w:spacing w:val="-4"/>
                <w:sz w:val="20"/>
              </w:rPr>
            </w:pPr>
            <w:r w:rsidRPr="004415FE">
              <w:rPr>
                <w:spacing w:val="-4"/>
                <w:sz w:val="20"/>
              </w:rPr>
              <w:lastRenderedPageBreak/>
              <w:t xml:space="preserve">Two layers of plastic on entire floor. If entire unit is being treated, cleaned, and cleared, individual room doorways need not be sealed. If only a few rooms are being treated, seal all doorways with primitive airlock flap to avoid cleaning </w:t>
            </w:r>
            <w:r w:rsidRPr="004415FE">
              <w:rPr>
                <w:spacing w:val="-4"/>
                <w:sz w:val="20"/>
              </w:rPr>
              <w:lastRenderedPageBreak/>
              <w:t>entire unit. Doors secured from inside the work area need not be sealed.  Children should not have access to plastic sheeting (suffocation hazard).</w:t>
            </w:r>
          </w:p>
        </w:tc>
      </w:tr>
      <w:tr w:rsidR="0038700C" w:rsidRPr="0038700C" w14:paraId="17F21DAA" w14:textId="77777777" w:rsidTr="006865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6" w:type="dxa"/>
            <w:right w:w="126" w:type="dxa"/>
          </w:tblCellMar>
        </w:tblPrEx>
        <w:tc>
          <w:tcPr>
            <w:tcW w:w="1890" w:type="dxa"/>
            <w:tcBorders>
              <w:top w:val="single" w:sz="4" w:space="0" w:color="000000"/>
              <w:left w:val="single" w:sz="4" w:space="0" w:color="000000"/>
              <w:bottom w:val="single" w:sz="4" w:space="0" w:color="000000"/>
              <w:right w:val="single" w:sz="4" w:space="0" w:color="000000"/>
            </w:tcBorders>
            <w:vAlign w:val="center"/>
          </w:tcPr>
          <w:p w14:paraId="68E53AB4" w14:textId="77777777" w:rsidR="0038700C" w:rsidRPr="004415FE" w:rsidRDefault="0038700C" w:rsidP="00AC727E">
            <w:pPr>
              <w:keepNext/>
              <w:keepLines/>
              <w:tabs>
                <w:tab w:val="left" w:pos="720"/>
              </w:tabs>
              <w:spacing w:before="120"/>
              <w:ind w:left="720" w:hanging="720"/>
              <w:rPr>
                <w:b/>
                <w:spacing w:val="-4"/>
                <w:sz w:val="20"/>
              </w:rPr>
            </w:pPr>
            <w:r w:rsidRPr="004415FE">
              <w:rPr>
                <w:b/>
                <w:spacing w:val="-4"/>
                <w:sz w:val="20"/>
              </w:rPr>
              <w:lastRenderedPageBreak/>
              <w:t>Warning Signs</w:t>
            </w:r>
          </w:p>
        </w:tc>
        <w:tc>
          <w:tcPr>
            <w:tcW w:w="2070" w:type="dxa"/>
            <w:tcBorders>
              <w:top w:val="single" w:sz="4" w:space="0" w:color="000000"/>
              <w:left w:val="single" w:sz="4" w:space="0" w:color="000000"/>
              <w:bottom w:val="single" w:sz="4" w:space="0" w:color="000000"/>
              <w:right w:val="single" w:sz="4" w:space="0" w:color="000000"/>
            </w:tcBorders>
            <w:vAlign w:val="center"/>
          </w:tcPr>
          <w:p w14:paraId="3D09FA83" w14:textId="77777777" w:rsidR="0038700C" w:rsidRPr="004415FE" w:rsidRDefault="0038700C" w:rsidP="00AC727E">
            <w:pPr>
              <w:keepNext/>
              <w:keepLines/>
              <w:spacing w:before="120"/>
              <w:rPr>
                <w:spacing w:val="-4"/>
                <w:sz w:val="20"/>
              </w:rPr>
            </w:pPr>
            <w:r w:rsidRPr="004415FE">
              <w:rPr>
                <w:spacing w:val="-4"/>
                <w:sz w:val="20"/>
              </w:rPr>
              <w:t>Required at entry to room but not on building (unless exterior work is also under way).</w:t>
            </w:r>
          </w:p>
        </w:tc>
        <w:tc>
          <w:tcPr>
            <w:tcW w:w="1980" w:type="dxa"/>
            <w:tcBorders>
              <w:top w:val="single" w:sz="4" w:space="0" w:color="000000"/>
              <w:left w:val="single" w:sz="4" w:space="0" w:color="000000"/>
              <w:bottom w:val="single" w:sz="4" w:space="0" w:color="000000"/>
              <w:right w:val="single" w:sz="4" w:space="0" w:color="000000"/>
            </w:tcBorders>
            <w:vAlign w:val="center"/>
          </w:tcPr>
          <w:p w14:paraId="42DC3561" w14:textId="77777777" w:rsidR="0038700C" w:rsidRPr="004415FE" w:rsidRDefault="0038700C" w:rsidP="00AC727E">
            <w:pPr>
              <w:keepNext/>
              <w:keepLines/>
              <w:spacing w:before="120"/>
              <w:rPr>
                <w:spacing w:val="-4"/>
                <w:sz w:val="20"/>
              </w:rPr>
            </w:pPr>
            <w:r w:rsidRPr="004415FE">
              <w:rPr>
                <w:spacing w:val="-4"/>
                <w:sz w:val="20"/>
              </w:rPr>
              <w:t>Same as Level 1.</w:t>
            </w:r>
          </w:p>
        </w:tc>
        <w:tc>
          <w:tcPr>
            <w:tcW w:w="1890" w:type="dxa"/>
            <w:tcBorders>
              <w:top w:val="single" w:sz="4" w:space="0" w:color="000000"/>
              <w:left w:val="single" w:sz="4" w:space="0" w:color="000000"/>
              <w:bottom w:val="single" w:sz="4" w:space="0" w:color="000000"/>
              <w:right w:val="single" w:sz="4" w:space="0" w:color="000000"/>
            </w:tcBorders>
            <w:vAlign w:val="center"/>
          </w:tcPr>
          <w:p w14:paraId="14F89026" w14:textId="77777777" w:rsidR="0038700C" w:rsidRPr="004415FE" w:rsidRDefault="0038700C" w:rsidP="00AC727E">
            <w:pPr>
              <w:keepNext/>
              <w:keepLines/>
              <w:spacing w:before="120"/>
              <w:rPr>
                <w:spacing w:val="-4"/>
                <w:sz w:val="20"/>
              </w:rPr>
            </w:pPr>
            <w:r w:rsidRPr="004415FE">
              <w:rPr>
                <w:spacing w:val="-4"/>
                <w:sz w:val="20"/>
              </w:rPr>
              <w:t>Posted at main and secondary entryways.</w:t>
            </w:r>
          </w:p>
        </w:tc>
        <w:tc>
          <w:tcPr>
            <w:tcW w:w="1800" w:type="dxa"/>
            <w:tcBorders>
              <w:top w:val="single" w:sz="4" w:space="0" w:color="000000"/>
              <w:left w:val="single" w:sz="4" w:space="0" w:color="000000"/>
              <w:bottom w:val="single" w:sz="4" w:space="0" w:color="000000"/>
              <w:right w:val="single" w:sz="4" w:space="0" w:color="000000"/>
            </w:tcBorders>
            <w:vAlign w:val="center"/>
          </w:tcPr>
          <w:p w14:paraId="1EBEC757" w14:textId="77777777" w:rsidR="0038700C" w:rsidRPr="004415FE" w:rsidRDefault="0038700C" w:rsidP="00AC727E">
            <w:pPr>
              <w:keepNext/>
              <w:keepLines/>
              <w:spacing w:before="120"/>
              <w:rPr>
                <w:spacing w:val="-4"/>
                <w:sz w:val="20"/>
              </w:rPr>
            </w:pPr>
            <w:r w:rsidRPr="004415FE">
              <w:rPr>
                <w:spacing w:val="-4"/>
                <w:sz w:val="20"/>
              </w:rPr>
              <w:t>Posted at building exterior near main and secondary entryways.</w:t>
            </w:r>
          </w:p>
        </w:tc>
      </w:tr>
      <w:tr w:rsidR="0038700C" w:rsidRPr="0038700C" w14:paraId="0F480EC9" w14:textId="77777777" w:rsidTr="006865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6" w:type="dxa"/>
            <w:right w:w="126" w:type="dxa"/>
          </w:tblCellMar>
        </w:tblPrEx>
        <w:trPr>
          <w:cantSplit/>
        </w:trPr>
        <w:tc>
          <w:tcPr>
            <w:tcW w:w="1890" w:type="dxa"/>
            <w:tcBorders>
              <w:top w:val="single" w:sz="4" w:space="0" w:color="000000"/>
              <w:left w:val="single" w:sz="4" w:space="0" w:color="000000"/>
              <w:bottom w:val="single" w:sz="4" w:space="0" w:color="000000"/>
              <w:right w:val="single" w:sz="4" w:space="0" w:color="000000"/>
            </w:tcBorders>
            <w:vAlign w:val="center"/>
          </w:tcPr>
          <w:p w14:paraId="3E68BA0E" w14:textId="77777777" w:rsidR="0038700C" w:rsidRPr="004415FE" w:rsidRDefault="0038700C" w:rsidP="004415FE">
            <w:pPr>
              <w:tabs>
                <w:tab w:val="left" w:pos="0"/>
              </w:tabs>
              <w:spacing w:before="120"/>
              <w:rPr>
                <w:b/>
                <w:spacing w:val="-4"/>
                <w:sz w:val="20"/>
              </w:rPr>
            </w:pPr>
            <w:r w:rsidRPr="004415FE">
              <w:rPr>
                <w:b/>
                <w:spacing w:val="-4"/>
                <w:sz w:val="20"/>
              </w:rPr>
              <w:t>Ventilation System</w:t>
            </w:r>
          </w:p>
        </w:tc>
        <w:tc>
          <w:tcPr>
            <w:tcW w:w="2070" w:type="dxa"/>
            <w:tcBorders>
              <w:top w:val="single" w:sz="4" w:space="0" w:color="000000"/>
              <w:left w:val="single" w:sz="4" w:space="0" w:color="000000"/>
              <w:bottom w:val="single" w:sz="4" w:space="0" w:color="000000"/>
              <w:right w:val="single" w:sz="4" w:space="0" w:color="000000"/>
            </w:tcBorders>
            <w:vAlign w:val="center"/>
          </w:tcPr>
          <w:p w14:paraId="52B686DF" w14:textId="77777777" w:rsidR="0038700C" w:rsidRPr="004415FE" w:rsidRDefault="0038700C" w:rsidP="00AC727E">
            <w:pPr>
              <w:spacing w:before="120"/>
              <w:rPr>
                <w:spacing w:val="-4"/>
                <w:sz w:val="20"/>
              </w:rPr>
            </w:pPr>
            <w:r w:rsidRPr="004415FE">
              <w:rPr>
                <w:spacing w:val="-4"/>
                <w:sz w:val="20"/>
              </w:rPr>
              <w:t>Building ventilation system turned off, but vents need not be sealed with plastic if they are more than 5 feet away from the surface being treated. Negative pressure zones (with negative air machines) are not required, unless large supplies of fresh air must be admitted into the work area to control exposures to other hazardous substances (for example, solvent vapors).</w:t>
            </w:r>
          </w:p>
        </w:tc>
        <w:tc>
          <w:tcPr>
            <w:tcW w:w="1980" w:type="dxa"/>
            <w:tcBorders>
              <w:top w:val="single" w:sz="4" w:space="0" w:color="000000"/>
              <w:left w:val="single" w:sz="4" w:space="0" w:color="000000"/>
              <w:bottom w:val="single" w:sz="4" w:space="0" w:color="000000"/>
              <w:right w:val="single" w:sz="4" w:space="0" w:color="000000"/>
            </w:tcBorders>
            <w:vAlign w:val="center"/>
          </w:tcPr>
          <w:p w14:paraId="3F610668" w14:textId="77777777" w:rsidR="0038700C" w:rsidRPr="004415FE" w:rsidRDefault="0038700C" w:rsidP="00AC727E">
            <w:pPr>
              <w:spacing w:before="120"/>
              <w:rPr>
                <w:spacing w:val="-4"/>
                <w:sz w:val="20"/>
              </w:rPr>
            </w:pPr>
            <w:r w:rsidRPr="004415FE">
              <w:rPr>
                <w:spacing w:val="-4"/>
                <w:sz w:val="20"/>
              </w:rPr>
              <w:t>Turned off and all vents in room sealed with plastic. Negative pressure zones (with negative air machines) are not required, unless large supplies of fresh air must be admitted into the work area to control exposure to other hazardous substances (for example, solvent vapors.)</w:t>
            </w:r>
          </w:p>
        </w:tc>
        <w:tc>
          <w:tcPr>
            <w:tcW w:w="1890" w:type="dxa"/>
            <w:tcBorders>
              <w:top w:val="single" w:sz="4" w:space="0" w:color="000000"/>
              <w:left w:val="single" w:sz="4" w:space="0" w:color="000000"/>
              <w:bottom w:val="single" w:sz="4" w:space="0" w:color="000000"/>
              <w:right w:val="single" w:sz="4" w:space="0" w:color="000000"/>
            </w:tcBorders>
            <w:vAlign w:val="center"/>
          </w:tcPr>
          <w:p w14:paraId="083FA51E" w14:textId="77777777" w:rsidR="0038700C" w:rsidRPr="004415FE" w:rsidRDefault="0038700C" w:rsidP="00AC727E">
            <w:pPr>
              <w:spacing w:before="120"/>
              <w:rPr>
                <w:spacing w:val="-4"/>
                <w:sz w:val="20"/>
              </w:rPr>
            </w:pPr>
            <w:r w:rsidRPr="004415FE">
              <w:rPr>
                <w:spacing w:val="-4"/>
                <w:sz w:val="20"/>
              </w:rPr>
              <w:t>Same as Level 2.</w:t>
            </w:r>
          </w:p>
        </w:tc>
        <w:tc>
          <w:tcPr>
            <w:tcW w:w="1800" w:type="dxa"/>
            <w:tcBorders>
              <w:top w:val="single" w:sz="4" w:space="0" w:color="000000"/>
              <w:left w:val="single" w:sz="4" w:space="0" w:color="000000"/>
              <w:bottom w:val="single" w:sz="4" w:space="0" w:color="000000"/>
              <w:right w:val="single" w:sz="4" w:space="0" w:color="000000"/>
            </w:tcBorders>
            <w:vAlign w:val="center"/>
          </w:tcPr>
          <w:p w14:paraId="0CAE2181" w14:textId="77777777" w:rsidR="0038700C" w:rsidRPr="004415FE" w:rsidRDefault="0038700C" w:rsidP="00AC727E">
            <w:pPr>
              <w:spacing w:before="120"/>
              <w:rPr>
                <w:spacing w:val="-4"/>
                <w:sz w:val="20"/>
              </w:rPr>
            </w:pPr>
            <w:r w:rsidRPr="004415FE">
              <w:rPr>
                <w:spacing w:val="-4"/>
                <w:sz w:val="20"/>
              </w:rPr>
              <w:t>Same as Level 2.</w:t>
            </w:r>
          </w:p>
        </w:tc>
      </w:tr>
      <w:tr w:rsidR="0038700C" w:rsidRPr="0038700C" w14:paraId="3928B073" w14:textId="77777777" w:rsidTr="006865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6" w:type="dxa"/>
            <w:right w:w="126" w:type="dxa"/>
          </w:tblCellMar>
        </w:tblPrEx>
        <w:tc>
          <w:tcPr>
            <w:tcW w:w="1890" w:type="dxa"/>
            <w:tcBorders>
              <w:top w:val="single" w:sz="4" w:space="0" w:color="000000"/>
              <w:left w:val="single" w:sz="4" w:space="0" w:color="000000"/>
              <w:bottom w:val="single" w:sz="4" w:space="0" w:color="000000"/>
              <w:right w:val="single" w:sz="4" w:space="0" w:color="000000"/>
            </w:tcBorders>
            <w:vAlign w:val="center"/>
          </w:tcPr>
          <w:p w14:paraId="5A6BDBFB" w14:textId="77777777" w:rsidR="0038700C" w:rsidRPr="004415FE" w:rsidRDefault="0038700C" w:rsidP="00AC727E">
            <w:pPr>
              <w:tabs>
                <w:tab w:val="left" w:pos="720"/>
              </w:tabs>
              <w:spacing w:before="120"/>
              <w:ind w:left="720" w:hanging="720"/>
              <w:rPr>
                <w:b/>
                <w:spacing w:val="-4"/>
                <w:sz w:val="20"/>
              </w:rPr>
            </w:pPr>
            <w:r w:rsidRPr="004415FE">
              <w:rPr>
                <w:b/>
                <w:spacing w:val="-4"/>
                <w:sz w:val="20"/>
              </w:rPr>
              <w:lastRenderedPageBreak/>
              <w:t>Furniture</w:t>
            </w:r>
          </w:p>
        </w:tc>
        <w:tc>
          <w:tcPr>
            <w:tcW w:w="2070" w:type="dxa"/>
            <w:tcBorders>
              <w:top w:val="single" w:sz="4" w:space="0" w:color="000000"/>
              <w:left w:val="single" w:sz="4" w:space="0" w:color="000000"/>
              <w:bottom w:val="single" w:sz="4" w:space="0" w:color="000000"/>
              <w:right w:val="single" w:sz="4" w:space="0" w:color="000000"/>
            </w:tcBorders>
            <w:vAlign w:val="center"/>
          </w:tcPr>
          <w:p w14:paraId="76E31767" w14:textId="77777777" w:rsidR="0038700C" w:rsidRPr="004415FE" w:rsidRDefault="0038700C" w:rsidP="00AC727E">
            <w:pPr>
              <w:keepNext/>
              <w:keepLines/>
              <w:spacing w:before="120"/>
              <w:rPr>
                <w:spacing w:val="-4"/>
                <w:sz w:val="20"/>
              </w:rPr>
            </w:pPr>
            <w:r w:rsidRPr="004415FE">
              <w:rPr>
                <w:spacing w:val="-4"/>
                <w:sz w:val="20"/>
              </w:rPr>
              <w:t>Left in place uncovered if furniture is more than 5 feet from working surface. If within 5 feet, furniture should be sealed with a single layer of plastic or moved for paint treatment. No covering is required for dust removal.</w:t>
            </w:r>
          </w:p>
        </w:tc>
        <w:tc>
          <w:tcPr>
            <w:tcW w:w="1980" w:type="dxa"/>
            <w:tcBorders>
              <w:top w:val="single" w:sz="4" w:space="0" w:color="000000"/>
              <w:left w:val="single" w:sz="4" w:space="0" w:color="000000"/>
              <w:bottom w:val="single" w:sz="4" w:space="0" w:color="000000"/>
              <w:right w:val="single" w:sz="4" w:space="0" w:color="000000"/>
            </w:tcBorders>
            <w:vAlign w:val="center"/>
          </w:tcPr>
          <w:p w14:paraId="0105C7DA" w14:textId="77777777" w:rsidR="0038700C" w:rsidRPr="004415FE" w:rsidRDefault="0038700C" w:rsidP="00AC727E">
            <w:pPr>
              <w:keepNext/>
              <w:keepLines/>
              <w:spacing w:before="120"/>
              <w:rPr>
                <w:spacing w:val="-4"/>
                <w:sz w:val="20"/>
              </w:rPr>
            </w:pPr>
            <w:r w:rsidRPr="004415FE">
              <w:rPr>
                <w:spacing w:val="-4"/>
                <w:sz w:val="20"/>
              </w:rPr>
              <w:t>Removed from work area. Large items that cannot be moved can be sealed with a single layer of plastic sheeting and left in work area.</w:t>
            </w:r>
          </w:p>
        </w:tc>
        <w:tc>
          <w:tcPr>
            <w:tcW w:w="1890" w:type="dxa"/>
            <w:tcBorders>
              <w:top w:val="single" w:sz="4" w:space="0" w:color="000000"/>
              <w:left w:val="single" w:sz="4" w:space="0" w:color="000000"/>
              <w:bottom w:val="single" w:sz="4" w:space="0" w:color="000000"/>
              <w:right w:val="single" w:sz="4" w:space="0" w:color="000000"/>
            </w:tcBorders>
            <w:vAlign w:val="center"/>
          </w:tcPr>
          <w:p w14:paraId="55D0AC5E" w14:textId="77777777" w:rsidR="0038700C" w:rsidRPr="004415FE" w:rsidRDefault="0038700C" w:rsidP="00AC727E">
            <w:pPr>
              <w:keepNext/>
              <w:keepLines/>
              <w:tabs>
                <w:tab w:val="left" w:pos="720"/>
              </w:tabs>
              <w:spacing w:before="120"/>
              <w:ind w:left="720" w:hanging="720"/>
              <w:rPr>
                <w:spacing w:val="-4"/>
                <w:sz w:val="20"/>
              </w:rPr>
            </w:pPr>
            <w:r w:rsidRPr="004415FE">
              <w:rPr>
                <w:spacing w:val="-4"/>
                <w:sz w:val="20"/>
              </w:rPr>
              <w:t>Same as Level 2.</w:t>
            </w:r>
          </w:p>
        </w:tc>
        <w:tc>
          <w:tcPr>
            <w:tcW w:w="1800" w:type="dxa"/>
            <w:tcBorders>
              <w:top w:val="single" w:sz="4" w:space="0" w:color="000000"/>
              <w:left w:val="single" w:sz="4" w:space="0" w:color="000000"/>
              <w:bottom w:val="single" w:sz="4" w:space="0" w:color="000000"/>
              <w:right w:val="single" w:sz="4" w:space="0" w:color="000000"/>
            </w:tcBorders>
            <w:vAlign w:val="center"/>
          </w:tcPr>
          <w:p w14:paraId="41717880" w14:textId="77777777" w:rsidR="0038700C" w:rsidRPr="004415FE" w:rsidRDefault="0038700C" w:rsidP="00AC727E">
            <w:pPr>
              <w:keepNext/>
              <w:keepLines/>
              <w:tabs>
                <w:tab w:val="left" w:pos="720"/>
              </w:tabs>
              <w:spacing w:before="120"/>
              <w:ind w:left="720" w:hanging="720"/>
              <w:rPr>
                <w:spacing w:val="-4"/>
                <w:sz w:val="20"/>
              </w:rPr>
            </w:pPr>
            <w:r w:rsidRPr="004415FE">
              <w:rPr>
                <w:spacing w:val="-4"/>
                <w:sz w:val="20"/>
              </w:rPr>
              <w:t>Same as Level 2</w:t>
            </w:r>
          </w:p>
        </w:tc>
      </w:tr>
      <w:tr w:rsidR="0038700C" w:rsidRPr="0038700C" w14:paraId="386A6803" w14:textId="77777777" w:rsidTr="006865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6" w:type="dxa"/>
            <w:right w:w="126" w:type="dxa"/>
          </w:tblCellMar>
        </w:tblPrEx>
        <w:trPr>
          <w:cantSplit/>
        </w:trPr>
        <w:tc>
          <w:tcPr>
            <w:tcW w:w="1890" w:type="dxa"/>
            <w:tcBorders>
              <w:top w:val="single" w:sz="4" w:space="0" w:color="000000"/>
              <w:left w:val="single" w:sz="4" w:space="0" w:color="000000"/>
              <w:bottom w:val="single" w:sz="4" w:space="0" w:color="000000"/>
              <w:right w:val="single" w:sz="4" w:space="0" w:color="000000"/>
            </w:tcBorders>
            <w:vAlign w:val="center"/>
          </w:tcPr>
          <w:p w14:paraId="6905FF78" w14:textId="77777777" w:rsidR="0038700C" w:rsidRPr="004415FE" w:rsidRDefault="0038700C" w:rsidP="00AC727E">
            <w:pPr>
              <w:tabs>
                <w:tab w:val="left" w:pos="720"/>
              </w:tabs>
              <w:spacing w:before="120"/>
              <w:ind w:left="720" w:hanging="720"/>
              <w:rPr>
                <w:b/>
                <w:spacing w:val="-4"/>
                <w:sz w:val="20"/>
              </w:rPr>
            </w:pPr>
            <w:r w:rsidRPr="004415FE">
              <w:rPr>
                <w:b/>
                <w:spacing w:val="-4"/>
                <w:sz w:val="20"/>
              </w:rPr>
              <w:t>Cleanup</w:t>
            </w:r>
          </w:p>
          <w:p w14:paraId="26269AAD" w14:textId="77777777" w:rsidR="0038700C" w:rsidRPr="004415FE" w:rsidRDefault="0038700C" w:rsidP="004415FE">
            <w:pPr>
              <w:keepNext/>
              <w:keepLines/>
              <w:tabs>
                <w:tab w:val="left" w:pos="0"/>
              </w:tabs>
              <w:spacing w:before="120"/>
              <w:rPr>
                <w:b/>
                <w:spacing w:val="-4"/>
                <w:sz w:val="20"/>
              </w:rPr>
            </w:pPr>
            <w:r w:rsidRPr="004415FE">
              <w:rPr>
                <w:b/>
                <w:spacing w:val="-4"/>
                <w:sz w:val="20"/>
              </w:rPr>
              <w:t>(See Section 3.4 for further details)</w:t>
            </w:r>
          </w:p>
        </w:tc>
        <w:tc>
          <w:tcPr>
            <w:tcW w:w="2070" w:type="dxa"/>
            <w:tcBorders>
              <w:top w:val="single" w:sz="4" w:space="0" w:color="000000"/>
              <w:left w:val="single" w:sz="4" w:space="0" w:color="000000"/>
              <w:bottom w:val="single" w:sz="4" w:space="0" w:color="000000"/>
              <w:right w:val="single" w:sz="4" w:space="0" w:color="000000"/>
            </w:tcBorders>
            <w:vAlign w:val="center"/>
          </w:tcPr>
          <w:p w14:paraId="3208B0E5" w14:textId="77777777" w:rsidR="0038700C" w:rsidRPr="004415FE" w:rsidRDefault="0038700C" w:rsidP="00AC727E">
            <w:pPr>
              <w:keepNext/>
              <w:keepLines/>
              <w:spacing w:before="120"/>
              <w:rPr>
                <w:spacing w:val="-4"/>
                <w:sz w:val="20"/>
              </w:rPr>
            </w:pPr>
            <w:r w:rsidRPr="004415FE">
              <w:rPr>
                <w:spacing w:val="-4"/>
                <w:sz w:val="20"/>
              </w:rPr>
              <w:t>HEPA vacuum, wet wash and HEPA vacuum all surfaces and floors extending 5 feet in all directions from the treated surface. For dust removal work alone, a HEPA vacuum and wet wash cycle is adequate (i.e. no second pass with a HEPA vacuum). Also wet wash and HEPA vacuum floor in adjacent area(s) used as pathways to work area. Do not store debris inside building overnight; transfer to a locked secure area at the end of each day.</w:t>
            </w:r>
          </w:p>
        </w:tc>
        <w:tc>
          <w:tcPr>
            <w:tcW w:w="1980" w:type="dxa"/>
            <w:tcBorders>
              <w:top w:val="single" w:sz="4" w:space="0" w:color="000000"/>
              <w:left w:val="single" w:sz="4" w:space="0" w:color="000000"/>
              <w:bottom w:val="single" w:sz="4" w:space="0" w:color="000000"/>
              <w:right w:val="single" w:sz="4" w:space="0" w:color="000000"/>
            </w:tcBorders>
            <w:vAlign w:val="center"/>
          </w:tcPr>
          <w:p w14:paraId="12771710" w14:textId="77777777" w:rsidR="0038700C" w:rsidRPr="004415FE" w:rsidRDefault="0038700C" w:rsidP="00AC727E">
            <w:pPr>
              <w:keepNext/>
              <w:keepLines/>
              <w:spacing w:before="120"/>
              <w:rPr>
                <w:spacing w:val="-4"/>
                <w:sz w:val="20"/>
              </w:rPr>
            </w:pPr>
            <w:r w:rsidRPr="004415FE">
              <w:rPr>
                <w:spacing w:val="-4"/>
                <w:sz w:val="20"/>
              </w:rPr>
              <w:t xml:space="preserve">HEPA vacuum, wet wash and HEPA vacuum </w:t>
            </w:r>
            <w:r w:rsidRPr="004415FE">
              <w:rPr>
                <w:i/>
                <w:spacing w:val="-4"/>
                <w:sz w:val="20"/>
              </w:rPr>
              <w:t>all</w:t>
            </w:r>
            <w:r w:rsidRPr="004415FE">
              <w:rPr>
                <w:spacing w:val="-4"/>
                <w:sz w:val="20"/>
              </w:rPr>
              <w:t xml:space="preserve"> surfaces in room. In addition, wet wash and HEPA vacuum floor in adjacent area(s) used as pathway to work area. Do not store debris inside building overnight; use a secure locked area.</w:t>
            </w:r>
          </w:p>
        </w:tc>
        <w:tc>
          <w:tcPr>
            <w:tcW w:w="1890" w:type="dxa"/>
            <w:tcBorders>
              <w:top w:val="single" w:sz="4" w:space="0" w:color="000000"/>
              <w:left w:val="single" w:sz="4" w:space="0" w:color="000000"/>
              <w:bottom w:val="single" w:sz="4" w:space="0" w:color="000000"/>
              <w:right w:val="single" w:sz="4" w:space="0" w:color="000000"/>
            </w:tcBorders>
            <w:vAlign w:val="center"/>
          </w:tcPr>
          <w:p w14:paraId="7DBC7A6E" w14:textId="77777777" w:rsidR="0038700C" w:rsidRPr="004415FE" w:rsidRDefault="0038700C" w:rsidP="00AC727E">
            <w:pPr>
              <w:keepNext/>
              <w:keepLines/>
              <w:spacing w:before="120"/>
              <w:rPr>
                <w:spacing w:val="-4"/>
                <w:sz w:val="20"/>
              </w:rPr>
            </w:pPr>
            <w:r w:rsidRPr="004415FE">
              <w:rPr>
                <w:spacing w:val="-4"/>
                <w:sz w:val="20"/>
              </w:rPr>
              <w:t xml:space="preserve">Remove top layer or plastic from floor and discard. Keep bottom layer of plastic on floor for use on the next day. HEPA vacuum, wet wash and HEPA vacuum </w:t>
            </w:r>
            <w:r w:rsidRPr="004415FE">
              <w:rPr>
                <w:i/>
                <w:spacing w:val="-4"/>
                <w:sz w:val="20"/>
              </w:rPr>
              <w:t>all</w:t>
            </w:r>
            <w:r w:rsidRPr="004415FE">
              <w:rPr>
                <w:spacing w:val="-4"/>
                <w:sz w:val="20"/>
              </w:rPr>
              <w:t xml:space="preserve"> surfaces in room. In addition, wet wash and HEPA vacuum floor in adjacent area(s) used as pathway to work area. Do not store debris inside building overnight; use a secure locked area.</w:t>
            </w:r>
          </w:p>
        </w:tc>
        <w:tc>
          <w:tcPr>
            <w:tcW w:w="1800" w:type="dxa"/>
            <w:tcBorders>
              <w:top w:val="single" w:sz="4" w:space="0" w:color="000000"/>
              <w:left w:val="single" w:sz="4" w:space="0" w:color="000000"/>
              <w:bottom w:val="single" w:sz="4" w:space="0" w:color="000000"/>
              <w:right w:val="single" w:sz="4" w:space="0" w:color="000000"/>
            </w:tcBorders>
            <w:vAlign w:val="center"/>
          </w:tcPr>
          <w:p w14:paraId="42B1C1F3" w14:textId="77777777" w:rsidR="0038700C" w:rsidRPr="004415FE" w:rsidRDefault="0038700C" w:rsidP="00AC727E">
            <w:pPr>
              <w:keepNext/>
              <w:keepLines/>
              <w:spacing w:before="120"/>
              <w:rPr>
                <w:spacing w:val="-4"/>
                <w:sz w:val="20"/>
              </w:rPr>
            </w:pPr>
            <w:r w:rsidRPr="004415FE">
              <w:rPr>
                <w:spacing w:val="-4"/>
                <w:sz w:val="20"/>
              </w:rPr>
              <w:t xml:space="preserve">Full HEPA vacuum, wet wash and HEPA vacuum cycle </w:t>
            </w:r>
          </w:p>
        </w:tc>
      </w:tr>
      <w:tr w:rsidR="0038700C" w:rsidRPr="0038700C" w14:paraId="3529F263" w14:textId="77777777" w:rsidTr="006865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6" w:type="dxa"/>
            <w:right w:w="126" w:type="dxa"/>
          </w:tblCellMar>
        </w:tblPrEx>
        <w:tc>
          <w:tcPr>
            <w:tcW w:w="1890" w:type="dxa"/>
            <w:tcBorders>
              <w:top w:val="single" w:sz="4" w:space="0" w:color="000000"/>
              <w:left w:val="single" w:sz="4" w:space="0" w:color="000000"/>
              <w:bottom w:val="single" w:sz="4" w:space="0" w:color="000000"/>
              <w:right w:val="single" w:sz="4" w:space="0" w:color="000000"/>
            </w:tcBorders>
            <w:vAlign w:val="center"/>
          </w:tcPr>
          <w:p w14:paraId="652501AC" w14:textId="77777777" w:rsidR="0038700C" w:rsidRPr="004415FE" w:rsidRDefault="0038700C" w:rsidP="00AC727E">
            <w:pPr>
              <w:keepNext/>
              <w:keepLines/>
              <w:spacing w:before="120"/>
              <w:rPr>
                <w:b/>
                <w:spacing w:val="-4"/>
                <w:sz w:val="20"/>
              </w:rPr>
            </w:pPr>
            <w:r w:rsidRPr="004415FE">
              <w:rPr>
                <w:b/>
                <w:spacing w:val="-4"/>
                <w:sz w:val="20"/>
              </w:rPr>
              <w:t>Clearance Inspection/Dust Sampling</w:t>
            </w:r>
          </w:p>
        </w:tc>
        <w:tc>
          <w:tcPr>
            <w:tcW w:w="2070" w:type="dxa"/>
            <w:tcBorders>
              <w:top w:val="single" w:sz="4" w:space="0" w:color="000000"/>
              <w:left w:val="single" w:sz="4" w:space="0" w:color="000000"/>
              <w:bottom w:val="single" w:sz="4" w:space="0" w:color="000000"/>
              <w:right w:val="single" w:sz="4" w:space="0" w:color="000000"/>
            </w:tcBorders>
            <w:vAlign w:val="center"/>
          </w:tcPr>
          <w:p w14:paraId="57BE015E" w14:textId="77777777" w:rsidR="0038700C" w:rsidRPr="004415FE" w:rsidRDefault="0038700C" w:rsidP="00AC727E">
            <w:pPr>
              <w:spacing w:before="120"/>
              <w:rPr>
                <w:spacing w:val="-4"/>
                <w:sz w:val="20"/>
              </w:rPr>
            </w:pPr>
            <w:r w:rsidRPr="004415FE">
              <w:rPr>
                <w:spacing w:val="-4"/>
                <w:sz w:val="20"/>
              </w:rPr>
              <w:t>Visual clearance only.</w:t>
            </w:r>
          </w:p>
        </w:tc>
        <w:tc>
          <w:tcPr>
            <w:tcW w:w="1980" w:type="dxa"/>
            <w:tcBorders>
              <w:top w:val="single" w:sz="4" w:space="0" w:color="000000"/>
              <w:left w:val="single" w:sz="4" w:space="0" w:color="000000"/>
              <w:bottom w:val="single" w:sz="4" w:space="0" w:color="000000"/>
              <w:right w:val="single" w:sz="4" w:space="0" w:color="000000"/>
            </w:tcBorders>
            <w:vAlign w:val="center"/>
          </w:tcPr>
          <w:p w14:paraId="2F4763D8" w14:textId="77777777" w:rsidR="0038700C" w:rsidRPr="004415FE" w:rsidRDefault="0038700C" w:rsidP="00AC727E">
            <w:pPr>
              <w:spacing w:before="120"/>
              <w:rPr>
                <w:spacing w:val="-4"/>
                <w:sz w:val="20"/>
              </w:rPr>
            </w:pPr>
            <w:r w:rsidRPr="004415FE">
              <w:rPr>
                <w:spacing w:val="-4"/>
                <w:sz w:val="20"/>
              </w:rPr>
              <w:t>If lead-based paint or presumed lead-based paint clearance inspection with single surface dust sampling</w:t>
            </w:r>
          </w:p>
        </w:tc>
        <w:tc>
          <w:tcPr>
            <w:tcW w:w="1890" w:type="dxa"/>
            <w:tcBorders>
              <w:top w:val="single" w:sz="4" w:space="0" w:color="000000"/>
              <w:left w:val="single" w:sz="4" w:space="0" w:color="000000"/>
              <w:bottom w:val="single" w:sz="4" w:space="0" w:color="000000"/>
              <w:right w:val="single" w:sz="4" w:space="0" w:color="000000"/>
            </w:tcBorders>
            <w:vAlign w:val="center"/>
          </w:tcPr>
          <w:p w14:paraId="60CE1023" w14:textId="77777777" w:rsidR="0038700C" w:rsidRPr="004415FE" w:rsidRDefault="0038700C" w:rsidP="00AC727E">
            <w:pPr>
              <w:keepNext/>
              <w:keepLines/>
              <w:spacing w:before="120"/>
              <w:rPr>
                <w:spacing w:val="-4"/>
                <w:sz w:val="20"/>
              </w:rPr>
            </w:pPr>
            <w:r w:rsidRPr="004415FE">
              <w:rPr>
                <w:spacing w:val="-4"/>
                <w:sz w:val="20"/>
              </w:rPr>
              <w:t>If lead-based paint or presumed lead-based paint clearance inspection with single surface dust sampling</w:t>
            </w:r>
          </w:p>
        </w:tc>
        <w:tc>
          <w:tcPr>
            <w:tcW w:w="1800" w:type="dxa"/>
            <w:tcBorders>
              <w:top w:val="single" w:sz="4" w:space="0" w:color="000000"/>
              <w:left w:val="single" w:sz="4" w:space="0" w:color="000000"/>
              <w:bottom w:val="single" w:sz="4" w:space="0" w:color="000000"/>
              <w:right w:val="single" w:sz="4" w:space="0" w:color="000000"/>
            </w:tcBorders>
            <w:vAlign w:val="center"/>
          </w:tcPr>
          <w:p w14:paraId="5C4DF12B" w14:textId="77777777" w:rsidR="0038700C" w:rsidRPr="004415FE" w:rsidRDefault="0038700C" w:rsidP="00AC727E">
            <w:pPr>
              <w:spacing w:before="120"/>
              <w:rPr>
                <w:spacing w:val="-4"/>
                <w:sz w:val="20"/>
              </w:rPr>
            </w:pPr>
            <w:r w:rsidRPr="004415FE">
              <w:rPr>
                <w:spacing w:val="-4"/>
                <w:sz w:val="20"/>
              </w:rPr>
              <w:t>If lead-based paint or presumed lead-based paint clearance inspection with single surface dust sampling</w:t>
            </w:r>
          </w:p>
        </w:tc>
      </w:tr>
    </w:tbl>
    <w:p w14:paraId="25448BCB" w14:textId="77777777" w:rsidR="0038700C" w:rsidRPr="004415FE" w:rsidRDefault="0038700C" w:rsidP="00AC727E">
      <w:pPr>
        <w:pStyle w:val="EOS"/>
        <w:spacing w:before="240"/>
        <w:rPr>
          <w:b w:val="0"/>
        </w:rPr>
      </w:pPr>
      <w:r w:rsidRPr="004415FE">
        <w:rPr>
          <w:b w:val="0"/>
        </w:rPr>
        <w:t>Note:  Floor sanding and abrasive blasting on lead-based paint or presumed lead-based paint are not included in Table 8.1.  Worksite preparation requirements are more stringent and area preparation must be approved by Consultant or District prior to beginning work.</w:t>
      </w:r>
    </w:p>
    <w:sectPr w:rsidR="0038700C" w:rsidRPr="004415FE" w:rsidSect="0037432E">
      <w:headerReference w:type="even" r:id="rId11"/>
      <w:headerReference w:type="default" r:id="rId12"/>
      <w:footerReference w:type="even" r:id="rId13"/>
      <w:footerReference w:type="default" r:id="rId14"/>
      <w:headerReference w:type="first" r:id="rId15"/>
      <w:footerReference w:type="first" r:id="rId16"/>
      <w:footnotePr>
        <w:numRestart w:val="eachSect"/>
      </w:footnotePr>
      <w:endnotePr>
        <w:numFmt w:val="decimal"/>
      </w:endnotePr>
      <w:pgSz w:w="12240" w:h="15840"/>
      <w:pgMar w:top="1440" w:right="1440" w:bottom="1440" w:left="1440" w:header="720"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14399D" w14:textId="77777777" w:rsidR="00E145D9" w:rsidRDefault="00E145D9">
      <w:r>
        <w:separator/>
      </w:r>
    </w:p>
    <w:p w14:paraId="6BF32143" w14:textId="77777777" w:rsidR="00E145D9" w:rsidRDefault="00E145D9"/>
  </w:endnote>
  <w:endnote w:type="continuationSeparator" w:id="0">
    <w:p w14:paraId="694FF063" w14:textId="77777777" w:rsidR="00E145D9" w:rsidRDefault="00E145D9">
      <w:r>
        <w:continuationSeparator/>
      </w:r>
    </w:p>
    <w:p w14:paraId="3AC5F948" w14:textId="77777777" w:rsidR="00E145D9" w:rsidRDefault="00E145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16D92" w14:textId="77777777" w:rsidR="00A23280" w:rsidRDefault="00A232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9360" w:type="dxa"/>
      <w:tblLayout w:type="fixed"/>
      <w:tblCellMar>
        <w:left w:w="60" w:type="dxa"/>
        <w:right w:w="60" w:type="dxa"/>
      </w:tblCellMar>
      <w:tblLook w:val="0000" w:firstRow="0" w:lastRow="0" w:firstColumn="0" w:lastColumn="0" w:noHBand="0" w:noVBand="0"/>
    </w:tblPr>
    <w:tblGrid>
      <w:gridCol w:w="9360"/>
    </w:tblGrid>
    <w:tr w:rsidR="0037432E" w14:paraId="16CCABA4" w14:textId="77777777" w:rsidTr="0037432E">
      <w:tc>
        <w:tcPr>
          <w:tcW w:w="9360" w:type="dxa"/>
          <w:tcBorders>
            <w:top w:val="nil"/>
            <w:left w:val="nil"/>
            <w:bottom w:val="nil"/>
            <w:right w:val="nil"/>
          </w:tcBorders>
        </w:tcPr>
        <w:p w14:paraId="2AA4FEB8" w14:textId="77777777" w:rsidR="0037432E" w:rsidRDefault="0037432E" w:rsidP="0037432E">
          <w:pPr>
            <w:tabs>
              <w:tab w:val="center" w:pos="5400"/>
              <w:tab w:val="right" w:pos="10800"/>
            </w:tabs>
          </w:pPr>
        </w:p>
      </w:tc>
    </w:tr>
    <w:tr w:rsidR="0037432E" w14:paraId="1A2E298E" w14:textId="77777777" w:rsidTr="0037432E">
      <w:tc>
        <w:tcPr>
          <w:tcW w:w="9360" w:type="dxa"/>
          <w:tcBorders>
            <w:top w:val="nil"/>
            <w:left w:val="nil"/>
            <w:bottom w:val="nil"/>
            <w:right w:val="nil"/>
          </w:tcBorders>
        </w:tcPr>
        <w:p w14:paraId="44E18167" w14:textId="77777777" w:rsidR="0037432E" w:rsidRDefault="0037432E" w:rsidP="0037432E">
          <w:pPr>
            <w:tabs>
              <w:tab w:val="center" w:pos="4680"/>
              <w:tab w:val="right" w:pos="9360"/>
            </w:tabs>
            <w:rPr>
              <w:b/>
              <w:bCs/>
            </w:rPr>
          </w:pPr>
          <w:r>
            <w:rPr>
              <w:b/>
              <w:bCs/>
            </w:rPr>
            <w:tab/>
          </w:r>
          <w:r>
            <w:rPr>
              <w:rStyle w:val="NAM"/>
              <w:b/>
            </w:rPr>
            <w:t>REMOVAL AND DISPOSAL OF MATERIAL CONTAINING LEAD</w:t>
          </w:r>
        </w:p>
      </w:tc>
    </w:tr>
    <w:tr w:rsidR="0037432E" w14:paraId="3FA783E2" w14:textId="77777777" w:rsidTr="0037432E">
      <w:tc>
        <w:tcPr>
          <w:tcW w:w="9360" w:type="dxa"/>
          <w:tcBorders>
            <w:top w:val="nil"/>
            <w:left w:val="nil"/>
            <w:bottom w:val="nil"/>
            <w:right w:val="nil"/>
          </w:tcBorders>
        </w:tcPr>
        <w:p w14:paraId="77FCFDF4" w14:textId="77777777" w:rsidR="0037432E" w:rsidRDefault="0037432E" w:rsidP="0037432E">
          <w:pPr>
            <w:tabs>
              <w:tab w:val="center" w:pos="4680"/>
              <w:tab w:val="right" w:pos="9360"/>
            </w:tabs>
            <w:rPr>
              <w:b/>
              <w:bCs/>
            </w:rPr>
          </w:pPr>
          <w:r>
            <w:rPr>
              <w:b/>
              <w:bCs/>
            </w:rPr>
            <w:tab/>
          </w:r>
          <w:r>
            <w:rPr>
              <w:rStyle w:val="NUM"/>
              <w:b/>
            </w:rPr>
            <w:t>02 83 33</w:t>
          </w:r>
          <w:r>
            <w:rPr>
              <w:b/>
              <w:bCs/>
            </w:rPr>
            <w:t xml:space="preserve"> - </w:t>
          </w:r>
          <w:r>
            <w:rPr>
              <w:b/>
              <w:bCs/>
            </w:rPr>
            <w:fldChar w:fldCharType="begin"/>
          </w:r>
          <w:r>
            <w:rPr>
              <w:b/>
              <w:bCs/>
            </w:rPr>
            <w:instrText xml:space="preserve"> PAGE  \* MERGEFORMAT </w:instrText>
          </w:r>
          <w:r>
            <w:rPr>
              <w:b/>
              <w:bCs/>
            </w:rPr>
            <w:fldChar w:fldCharType="separate"/>
          </w:r>
          <w:r w:rsidR="00F807A2">
            <w:rPr>
              <w:b/>
              <w:bCs/>
              <w:noProof/>
            </w:rPr>
            <w:t>30</w:t>
          </w:r>
          <w:r>
            <w:rPr>
              <w:b/>
              <w:bCs/>
            </w:rPr>
            <w:fldChar w:fldCharType="end"/>
          </w:r>
        </w:p>
      </w:tc>
    </w:tr>
    <w:tr w:rsidR="0037432E" w14:paraId="4E4DFCB0" w14:textId="77777777" w:rsidTr="0037432E">
      <w:tc>
        <w:tcPr>
          <w:tcW w:w="9360" w:type="dxa"/>
          <w:tcBorders>
            <w:top w:val="nil"/>
            <w:left w:val="nil"/>
            <w:bottom w:val="nil"/>
            <w:right w:val="nil"/>
          </w:tcBorders>
        </w:tcPr>
        <w:p w14:paraId="7E4E754F" w14:textId="05AC2DFA" w:rsidR="00A23280" w:rsidRPr="00631E5E" w:rsidRDefault="00B76638" w:rsidP="00A23280">
          <w:pPr>
            <w:pStyle w:val="Header"/>
            <w:spacing w:line="276" w:lineRule="auto"/>
            <w:jc w:val="center"/>
            <w:rPr>
              <w:b/>
              <w:bCs/>
            </w:rPr>
          </w:pPr>
          <w:r>
            <w:rPr>
              <w:b/>
              <w:bCs/>
            </w:rPr>
            <w:tab/>
          </w:r>
          <w:r w:rsidR="00A23280" w:rsidRPr="00631E5E">
            <w:rPr>
              <w:b/>
              <w:bCs/>
            </w:rPr>
            <w:t xml:space="preserve"> ELECTRICAL CHARGING SYSTEM AND BATTERY ENERGY STORAGE SYSTEM</w:t>
          </w:r>
        </w:p>
        <w:p w14:paraId="187B53E3" w14:textId="22F75608" w:rsidR="0037432E" w:rsidRDefault="0037432E" w:rsidP="0037432E">
          <w:pPr>
            <w:tabs>
              <w:tab w:val="center" w:pos="4680"/>
              <w:tab w:val="right" w:pos="9360"/>
            </w:tabs>
            <w:rPr>
              <w:b/>
              <w:bCs/>
            </w:rPr>
          </w:pPr>
          <w:r>
            <w:rPr>
              <w:b/>
              <w:bCs/>
            </w:rPr>
            <w:tab/>
          </w:r>
        </w:p>
      </w:tc>
    </w:tr>
    <w:tr w:rsidR="0037432E" w14:paraId="5C91BBB0" w14:textId="77777777" w:rsidTr="0037432E">
      <w:tc>
        <w:tcPr>
          <w:tcW w:w="9360" w:type="dxa"/>
          <w:tcBorders>
            <w:top w:val="nil"/>
            <w:left w:val="nil"/>
            <w:bottom w:val="nil"/>
            <w:right w:val="nil"/>
          </w:tcBorders>
        </w:tcPr>
        <w:p w14:paraId="20E3C1E2" w14:textId="77777777" w:rsidR="0037432E" w:rsidRDefault="0037432E" w:rsidP="0037432E">
          <w:pPr>
            <w:tabs>
              <w:tab w:val="center" w:pos="5400"/>
              <w:tab w:val="right" w:pos="10800"/>
            </w:tabs>
            <w:rPr>
              <w:b/>
              <w:bCs/>
              <w:color w:val="000000"/>
            </w:rPr>
          </w:pPr>
        </w:p>
      </w:tc>
    </w:tr>
  </w:tbl>
  <w:p w14:paraId="5DDA3ECE" w14:textId="77777777" w:rsidR="0037432E" w:rsidRDefault="0037432E">
    <w:pPr>
      <w:tabs>
        <w:tab w:val="center" w:pos="5400"/>
        <w:tab w:val="right" w:pos="1080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52F98B" w14:textId="77777777" w:rsidR="00A23280" w:rsidRDefault="00A232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F8AFBA" w14:textId="77777777" w:rsidR="00E145D9" w:rsidRDefault="00E145D9">
      <w:r>
        <w:separator/>
      </w:r>
    </w:p>
    <w:p w14:paraId="347A6117" w14:textId="77777777" w:rsidR="00E145D9" w:rsidRDefault="00E145D9"/>
  </w:footnote>
  <w:footnote w:type="continuationSeparator" w:id="0">
    <w:p w14:paraId="55EB861F" w14:textId="77777777" w:rsidR="00E145D9" w:rsidRDefault="00E145D9">
      <w:r>
        <w:continuationSeparator/>
      </w:r>
    </w:p>
    <w:p w14:paraId="47853A23" w14:textId="77777777" w:rsidR="00E145D9" w:rsidRDefault="00E145D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07DC4A" w14:textId="77777777" w:rsidR="00A23280" w:rsidRDefault="00A2328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0" w:type="auto"/>
      <w:tblLayout w:type="fixed"/>
      <w:tblCellMar>
        <w:left w:w="60" w:type="dxa"/>
        <w:right w:w="60" w:type="dxa"/>
      </w:tblCellMar>
      <w:tblLook w:val="0000" w:firstRow="0" w:lastRow="0" w:firstColumn="0" w:lastColumn="0" w:noHBand="0" w:noVBand="0"/>
    </w:tblPr>
    <w:tblGrid>
      <w:gridCol w:w="4680"/>
      <w:gridCol w:w="4680"/>
    </w:tblGrid>
    <w:tr w:rsidR="0037432E" w14:paraId="22A17A5F" w14:textId="77777777" w:rsidTr="0037432E">
      <w:trPr>
        <w:trHeight w:val="237"/>
      </w:trPr>
      <w:tc>
        <w:tcPr>
          <w:tcW w:w="4680" w:type="dxa"/>
          <w:tcBorders>
            <w:top w:val="nil"/>
            <w:left w:val="nil"/>
            <w:bottom w:val="nil"/>
            <w:right w:val="nil"/>
          </w:tcBorders>
        </w:tcPr>
        <w:p w14:paraId="407A6FF3" w14:textId="77777777" w:rsidR="0037432E" w:rsidRDefault="0037432E" w:rsidP="0037432E">
          <w:pPr>
            <w:tabs>
              <w:tab w:val="center" w:pos="4680"/>
              <w:tab w:val="right" w:pos="9360"/>
            </w:tabs>
          </w:pPr>
          <w:r>
            <w:rPr>
              <w:b/>
              <w:bCs/>
            </w:rPr>
            <w:t>SPECIFICATIONS</w:t>
          </w:r>
        </w:p>
      </w:tc>
      <w:tc>
        <w:tcPr>
          <w:tcW w:w="4680" w:type="dxa"/>
          <w:tcBorders>
            <w:top w:val="nil"/>
            <w:left w:val="nil"/>
            <w:bottom w:val="nil"/>
            <w:right w:val="nil"/>
          </w:tcBorders>
        </w:tcPr>
        <w:p w14:paraId="3425A115" w14:textId="05869F7F" w:rsidR="0037432E" w:rsidRDefault="0037432E" w:rsidP="000678C0">
          <w:pPr>
            <w:tabs>
              <w:tab w:val="center" w:pos="4680"/>
              <w:tab w:val="right" w:pos="9360"/>
            </w:tabs>
            <w:jc w:val="right"/>
          </w:pPr>
          <w:r>
            <w:rPr>
              <w:b/>
              <w:bCs/>
            </w:rPr>
            <w:t xml:space="preserve">NO. </w:t>
          </w:r>
          <w:r w:rsidR="00A23280" w:rsidRPr="00631E5E">
            <w:rPr>
              <w:b/>
              <w:bCs/>
            </w:rPr>
            <w:t xml:space="preserve"> PS2</w:t>
          </w:r>
          <w:r w:rsidR="00C03354">
            <w:rPr>
              <w:b/>
              <w:bCs/>
            </w:rPr>
            <w:t>3</w:t>
          </w:r>
          <w:r w:rsidR="00A23280" w:rsidRPr="00631E5E">
            <w:rPr>
              <w:b/>
              <w:bCs/>
            </w:rPr>
            <w:t>-0</w:t>
          </w:r>
          <w:r w:rsidR="00C03354">
            <w:rPr>
              <w:b/>
              <w:bCs/>
            </w:rPr>
            <w:t>30</w:t>
          </w:r>
          <w:r w:rsidR="00A23280" w:rsidRPr="00631E5E">
            <w:rPr>
              <w:b/>
              <w:bCs/>
            </w:rPr>
            <w:t>0-11</w:t>
          </w:r>
        </w:p>
      </w:tc>
    </w:tr>
  </w:tbl>
  <w:p w14:paraId="27E05CE3" w14:textId="77777777" w:rsidR="0037432E" w:rsidRDefault="0037432E">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5A1D0" w14:textId="77777777" w:rsidR="00A23280" w:rsidRDefault="00A232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EAE2388"/>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C7B2A3CC"/>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0758FD30"/>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D4348216"/>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2A846054"/>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E18852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2602BD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332246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DCFEA0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358D5E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2530289E"/>
    <w:lvl w:ilvl="0">
      <w:start w:val="1"/>
      <w:numFmt w:val="decimal"/>
      <w:pStyle w:val="PRT"/>
      <w:suff w:val="nothing"/>
      <w:lvlText w:val="PART %1 - "/>
      <w:lvlJc w:val="left"/>
      <w:pPr>
        <w:ind w:left="0" w:firstLine="0"/>
      </w:pPr>
      <w:rPr>
        <w:rFonts w:hint="default"/>
      </w:rPr>
    </w:lvl>
    <w:lvl w:ilvl="1">
      <w:numFmt w:val="decimal"/>
      <w:pStyle w:val="SUT"/>
      <w:suff w:val="nothing"/>
      <w:lvlText w:val="SCHEDULE %2 - "/>
      <w:lvlJc w:val="left"/>
      <w:pPr>
        <w:ind w:left="0" w:firstLine="0"/>
      </w:pPr>
      <w:rPr>
        <w:rFonts w:hint="default"/>
      </w:rPr>
    </w:lvl>
    <w:lvl w:ilvl="2">
      <w:numFmt w:val="decimal"/>
      <w:pStyle w:val="DST"/>
      <w:suff w:val="nothing"/>
      <w:lvlText w:val="PRODUCT DATA SHEET %3 - "/>
      <w:lvlJc w:val="left"/>
      <w:pPr>
        <w:ind w:left="0" w:firstLine="0"/>
      </w:pPr>
      <w:rPr>
        <w:rFonts w:hint="default"/>
      </w:rPr>
    </w:lvl>
    <w:lvl w:ilvl="3">
      <w:start w:val="1"/>
      <w:numFmt w:val="decimal"/>
      <w:pStyle w:val="ART"/>
      <w:lvlText w:val="%1.%4"/>
      <w:lvlJc w:val="left"/>
      <w:pPr>
        <w:tabs>
          <w:tab w:val="num" w:pos="864"/>
        </w:tabs>
        <w:ind w:left="864" w:hanging="864"/>
      </w:pPr>
      <w:rPr>
        <w:rFonts w:hint="default"/>
      </w:rPr>
    </w:lvl>
    <w:lvl w:ilvl="4">
      <w:start w:val="1"/>
      <w:numFmt w:val="upperLetter"/>
      <w:pStyle w:val="PR1"/>
      <w:lvlText w:val="%5."/>
      <w:lvlJc w:val="left"/>
      <w:pPr>
        <w:tabs>
          <w:tab w:val="num" w:pos="864"/>
        </w:tabs>
        <w:ind w:left="864" w:hanging="576"/>
      </w:pPr>
      <w:rPr>
        <w:rFonts w:hint="default"/>
        <w:color w:val="auto"/>
      </w:rPr>
    </w:lvl>
    <w:lvl w:ilvl="5">
      <w:start w:val="1"/>
      <w:numFmt w:val="decimal"/>
      <w:pStyle w:val="PR2"/>
      <w:lvlText w:val="%6."/>
      <w:lvlJc w:val="left"/>
      <w:pPr>
        <w:tabs>
          <w:tab w:val="num" w:pos="1440"/>
        </w:tabs>
        <w:ind w:left="1440" w:hanging="576"/>
      </w:pPr>
      <w:rPr>
        <w:rFonts w:hint="default"/>
      </w:rPr>
    </w:lvl>
    <w:lvl w:ilvl="6">
      <w:start w:val="1"/>
      <w:numFmt w:val="lowerLetter"/>
      <w:pStyle w:val="PR3"/>
      <w:lvlText w:val="%7."/>
      <w:lvlJc w:val="left"/>
      <w:pPr>
        <w:tabs>
          <w:tab w:val="num" w:pos="2016"/>
        </w:tabs>
        <w:ind w:left="2016" w:hanging="576"/>
      </w:pPr>
      <w:rPr>
        <w:rFonts w:hint="default"/>
      </w:rPr>
    </w:lvl>
    <w:lvl w:ilvl="7">
      <w:start w:val="1"/>
      <w:numFmt w:val="decimal"/>
      <w:pStyle w:val="PR4"/>
      <w:lvlText w:val="%8)"/>
      <w:lvlJc w:val="left"/>
      <w:pPr>
        <w:tabs>
          <w:tab w:val="num" w:pos="2592"/>
        </w:tabs>
        <w:ind w:left="2592" w:hanging="576"/>
      </w:pPr>
      <w:rPr>
        <w:rFonts w:hint="default"/>
      </w:rPr>
    </w:lvl>
    <w:lvl w:ilvl="8">
      <w:start w:val="1"/>
      <w:numFmt w:val="lowerLetter"/>
      <w:pStyle w:val="PR5"/>
      <w:lvlText w:val="%9)"/>
      <w:lvlJc w:val="left"/>
      <w:pPr>
        <w:tabs>
          <w:tab w:val="num" w:pos="3168"/>
        </w:tabs>
        <w:ind w:left="3168" w:hanging="576"/>
      </w:pPr>
      <w:rPr>
        <w:rFonts w:hint="default"/>
      </w:rPr>
    </w:lvl>
  </w:abstractNum>
  <w:abstractNum w:abstractNumId="11" w15:restartNumberingAfterBreak="0">
    <w:nsid w:val="013F6DE4"/>
    <w:multiLevelType w:val="hybridMultilevel"/>
    <w:tmpl w:val="34EEF278"/>
    <w:lvl w:ilvl="0" w:tplc="4EEC18C8">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2" w15:restartNumberingAfterBreak="0">
    <w:nsid w:val="3F6B30A8"/>
    <w:multiLevelType w:val="singleLevel"/>
    <w:tmpl w:val="0409000B"/>
    <w:lvl w:ilvl="0">
      <w:start w:val="1"/>
      <w:numFmt w:val="bullet"/>
      <w:lvlText w:val=""/>
      <w:lvlJc w:val="left"/>
      <w:pPr>
        <w:tabs>
          <w:tab w:val="num" w:pos="360"/>
        </w:tabs>
        <w:ind w:left="360" w:hanging="360"/>
      </w:pPr>
      <w:rPr>
        <w:rFonts w:ascii="Wingdings" w:hAnsi="Wingdings" w:hint="default"/>
      </w:rPr>
    </w:lvl>
  </w:abstractNum>
  <w:abstractNum w:abstractNumId="13" w15:restartNumberingAfterBreak="0">
    <w:nsid w:val="42515061"/>
    <w:multiLevelType w:val="hybridMultilevel"/>
    <w:tmpl w:val="D6B4322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2E92078"/>
    <w:multiLevelType w:val="hybridMultilevel"/>
    <w:tmpl w:val="927C38E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8524617"/>
    <w:multiLevelType w:val="hybridMultilevel"/>
    <w:tmpl w:val="371A44E6"/>
    <w:lvl w:ilvl="0" w:tplc="95C6688E">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F7626B7"/>
    <w:multiLevelType w:val="singleLevel"/>
    <w:tmpl w:val="EFF052E0"/>
    <w:lvl w:ilvl="0">
      <w:start w:val="1"/>
      <w:numFmt w:val="bullet"/>
      <w:pStyle w:val="Note"/>
      <w:lvlText w:val=""/>
      <w:lvlJc w:val="left"/>
      <w:pPr>
        <w:tabs>
          <w:tab w:val="num" w:pos="360"/>
        </w:tabs>
        <w:ind w:left="360" w:hanging="360"/>
      </w:pPr>
      <w:rPr>
        <w:rFonts w:ascii="Symbol" w:hAnsi="Symbol" w:hint="default"/>
      </w:rPr>
    </w:lvl>
  </w:abstractNum>
  <w:abstractNum w:abstractNumId="17" w15:restartNumberingAfterBreak="0">
    <w:nsid w:val="6A8672B9"/>
    <w:multiLevelType w:val="multilevel"/>
    <w:tmpl w:val="82F8F4FC"/>
    <w:lvl w:ilvl="0">
      <w:start w:val="1"/>
      <w:numFmt w:val="decimal"/>
      <w:lvlText w:val="PART %1 - "/>
      <w:lvlJc w:val="left"/>
      <w:pPr>
        <w:tabs>
          <w:tab w:val="num" w:pos="720"/>
        </w:tabs>
        <w:ind w:left="0" w:firstLine="0"/>
      </w:pPr>
      <w:rPr>
        <w:rFonts w:hint="default"/>
      </w:rPr>
    </w:lvl>
    <w:lvl w:ilvl="1">
      <w:start w:val="1"/>
      <w:numFmt w:val="decimal"/>
      <w:lvlText w:val="%1.%2."/>
      <w:lvlJc w:val="left"/>
      <w:pPr>
        <w:tabs>
          <w:tab w:val="num" w:pos="990"/>
        </w:tabs>
        <w:ind w:left="990" w:hanging="720"/>
      </w:pPr>
      <w:rPr>
        <w:rFonts w:hint="default"/>
      </w:rPr>
    </w:lvl>
    <w:lvl w:ilvl="2">
      <w:start w:val="1"/>
      <w:numFmt w:val="upperLetter"/>
      <w:lvlText w:val="%3."/>
      <w:lvlJc w:val="left"/>
      <w:pPr>
        <w:tabs>
          <w:tab w:val="num" w:pos="1440"/>
        </w:tabs>
        <w:ind w:left="1440" w:hanging="720"/>
      </w:pPr>
      <w:rPr>
        <w:rFonts w:hint="default"/>
      </w:rPr>
    </w:lvl>
    <w:lvl w:ilvl="3">
      <w:start w:val="1"/>
      <w:numFmt w:val="decimal"/>
      <w:lvlText w:val="%4."/>
      <w:lvlJc w:val="left"/>
      <w:pPr>
        <w:tabs>
          <w:tab w:val="num" w:pos="2160"/>
        </w:tabs>
        <w:ind w:left="2160" w:hanging="720"/>
      </w:pPr>
      <w:rPr>
        <w:rFonts w:hint="default"/>
        <w:b w:val="0"/>
      </w:rPr>
    </w:lvl>
    <w:lvl w:ilvl="4">
      <w:start w:val="1"/>
      <w:numFmt w:val="low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lowerLetter"/>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hint="default"/>
      </w:rPr>
    </w:lvl>
    <w:lvl w:ilvl="8">
      <w:start w:val="1"/>
      <w:numFmt w:val="lowerLetter"/>
      <w:lvlText w:val="(%9.)"/>
      <w:lvlJc w:val="left"/>
      <w:pPr>
        <w:tabs>
          <w:tab w:val="num" w:pos="5760"/>
        </w:tabs>
        <w:ind w:left="5760" w:hanging="720"/>
      </w:pPr>
      <w:rPr>
        <w:rFonts w:hint="default"/>
      </w:rPr>
    </w:lvl>
  </w:abstractNum>
  <w:abstractNum w:abstractNumId="18" w15:restartNumberingAfterBreak="0">
    <w:nsid w:val="70111C57"/>
    <w:multiLevelType w:val="hybridMultilevel"/>
    <w:tmpl w:val="C060CC6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0"/>
  </w:num>
  <w:num w:numId="2">
    <w:abstractNumId w:val="14"/>
  </w:num>
  <w:num w:numId="3">
    <w:abstractNumId w:val="13"/>
  </w:num>
  <w:num w:numId="4">
    <w:abstractNumId w:val="18"/>
  </w:num>
  <w:num w:numId="5">
    <w:abstractNumId w:val="15"/>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7"/>
  </w:num>
  <w:num w:numId="18">
    <w:abstractNumId w:val="16"/>
  </w:num>
  <w:num w:numId="19">
    <w:abstractNumId w:val="1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en-US" w:vendorID="64" w:dllVersion="5" w:nlCheck="1" w:checkStyle="1"/>
  <w:activeWritingStyle w:appName="MSWord" w:lang="en-US" w:vendorID="64" w:dllVersion="6" w:nlCheck="1" w:checkStyle="0"/>
  <w:activeWritingStyle w:appName="MSWord" w:lang="fr-FR" w:vendorID="64" w:dllVersion="6" w:nlCheck="1" w:checkStyle="1"/>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7649"/>
  </w:hdrShapeDefaults>
  <w:footnotePr>
    <w:numRestart w:val="eachSect"/>
    <w:footnote w:id="-1"/>
    <w:footnote w:id="0"/>
  </w:footnotePr>
  <w:endnotePr>
    <w:pos w:val="sectEnd"/>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329B"/>
    <w:rsid w:val="00001151"/>
    <w:rsid w:val="00003F94"/>
    <w:rsid w:val="00005ED8"/>
    <w:rsid w:val="00005FC7"/>
    <w:rsid w:val="00007327"/>
    <w:rsid w:val="00010CA6"/>
    <w:rsid w:val="000134A9"/>
    <w:rsid w:val="0001395E"/>
    <w:rsid w:val="0001696B"/>
    <w:rsid w:val="0002570C"/>
    <w:rsid w:val="00031685"/>
    <w:rsid w:val="00032E8B"/>
    <w:rsid w:val="00033147"/>
    <w:rsid w:val="00037829"/>
    <w:rsid w:val="00042614"/>
    <w:rsid w:val="0004308E"/>
    <w:rsid w:val="0004363B"/>
    <w:rsid w:val="000439D5"/>
    <w:rsid w:val="00044DCC"/>
    <w:rsid w:val="00050A81"/>
    <w:rsid w:val="00051922"/>
    <w:rsid w:val="00052EA5"/>
    <w:rsid w:val="00056112"/>
    <w:rsid w:val="000562E4"/>
    <w:rsid w:val="00060267"/>
    <w:rsid w:val="000678C0"/>
    <w:rsid w:val="000731B0"/>
    <w:rsid w:val="00082A8F"/>
    <w:rsid w:val="00083AB7"/>
    <w:rsid w:val="00083AE5"/>
    <w:rsid w:val="00085533"/>
    <w:rsid w:val="000858BE"/>
    <w:rsid w:val="000869B1"/>
    <w:rsid w:val="0009012E"/>
    <w:rsid w:val="00095827"/>
    <w:rsid w:val="00096800"/>
    <w:rsid w:val="00097810"/>
    <w:rsid w:val="000A001F"/>
    <w:rsid w:val="000A4DB1"/>
    <w:rsid w:val="000A5E72"/>
    <w:rsid w:val="000A64C8"/>
    <w:rsid w:val="000B3BD5"/>
    <w:rsid w:val="000B5833"/>
    <w:rsid w:val="000C4E90"/>
    <w:rsid w:val="000D1B84"/>
    <w:rsid w:val="000D2182"/>
    <w:rsid w:val="000D70E0"/>
    <w:rsid w:val="000D7DD4"/>
    <w:rsid w:val="000E4EDB"/>
    <w:rsid w:val="000E5029"/>
    <w:rsid w:val="001069D1"/>
    <w:rsid w:val="00107820"/>
    <w:rsid w:val="00110697"/>
    <w:rsid w:val="00114B46"/>
    <w:rsid w:val="00127F02"/>
    <w:rsid w:val="00130EE2"/>
    <w:rsid w:val="001331EC"/>
    <w:rsid w:val="00140D20"/>
    <w:rsid w:val="00146C48"/>
    <w:rsid w:val="001470D7"/>
    <w:rsid w:val="0015126D"/>
    <w:rsid w:val="00152277"/>
    <w:rsid w:val="001532AF"/>
    <w:rsid w:val="00155DF4"/>
    <w:rsid w:val="001563B5"/>
    <w:rsid w:val="001634F0"/>
    <w:rsid w:val="00167302"/>
    <w:rsid w:val="00170AB6"/>
    <w:rsid w:val="00171673"/>
    <w:rsid w:val="00174565"/>
    <w:rsid w:val="00177008"/>
    <w:rsid w:val="001807F4"/>
    <w:rsid w:val="00185A41"/>
    <w:rsid w:val="001A1E08"/>
    <w:rsid w:val="001A26F7"/>
    <w:rsid w:val="001A2BCB"/>
    <w:rsid w:val="001A4A66"/>
    <w:rsid w:val="001B0DDD"/>
    <w:rsid w:val="001B16B0"/>
    <w:rsid w:val="001C30A3"/>
    <w:rsid w:val="001C5795"/>
    <w:rsid w:val="001D43E5"/>
    <w:rsid w:val="001D6D33"/>
    <w:rsid w:val="001E03F5"/>
    <w:rsid w:val="001E05FB"/>
    <w:rsid w:val="001E327C"/>
    <w:rsid w:val="001E3EE0"/>
    <w:rsid w:val="001E5164"/>
    <w:rsid w:val="001E55B3"/>
    <w:rsid w:val="001F1A81"/>
    <w:rsid w:val="001F3BA7"/>
    <w:rsid w:val="00201691"/>
    <w:rsid w:val="00204984"/>
    <w:rsid w:val="0022422C"/>
    <w:rsid w:val="002276D8"/>
    <w:rsid w:val="00230344"/>
    <w:rsid w:val="0023038D"/>
    <w:rsid w:val="0023191B"/>
    <w:rsid w:val="00232F9F"/>
    <w:rsid w:val="00235E9E"/>
    <w:rsid w:val="00241F0F"/>
    <w:rsid w:val="00244696"/>
    <w:rsid w:val="00247ADF"/>
    <w:rsid w:val="00254756"/>
    <w:rsid w:val="00272E4D"/>
    <w:rsid w:val="00275EBB"/>
    <w:rsid w:val="002762BE"/>
    <w:rsid w:val="00276BCF"/>
    <w:rsid w:val="0029594C"/>
    <w:rsid w:val="002A7ADE"/>
    <w:rsid w:val="002A7E20"/>
    <w:rsid w:val="002C0F7E"/>
    <w:rsid w:val="002C3FB9"/>
    <w:rsid w:val="002D2E01"/>
    <w:rsid w:val="002D5DAB"/>
    <w:rsid w:val="002E064A"/>
    <w:rsid w:val="002E188B"/>
    <w:rsid w:val="002E6E09"/>
    <w:rsid w:val="00304EAD"/>
    <w:rsid w:val="00305197"/>
    <w:rsid w:val="00317024"/>
    <w:rsid w:val="00317606"/>
    <w:rsid w:val="003236C5"/>
    <w:rsid w:val="00323825"/>
    <w:rsid w:val="003238C6"/>
    <w:rsid w:val="00323E0A"/>
    <w:rsid w:val="00337AA2"/>
    <w:rsid w:val="00354E86"/>
    <w:rsid w:val="0037214F"/>
    <w:rsid w:val="0037432E"/>
    <w:rsid w:val="0038700C"/>
    <w:rsid w:val="00390D1E"/>
    <w:rsid w:val="003949D6"/>
    <w:rsid w:val="003A19A2"/>
    <w:rsid w:val="003A7ABD"/>
    <w:rsid w:val="003C17FB"/>
    <w:rsid w:val="003E257D"/>
    <w:rsid w:val="003E604F"/>
    <w:rsid w:val="003F6AC0"/>
    <w:rsid w:val="00417BE0"/>
    <w:rsid w:val="00420DD3"/>
    <w:rsid w:val="00424DA7"/>
    <w:rsid w:val="00435AB9"/>
    <w:rsid w:val="004415FE"/>
    <w:rsid w:val="00443174"/>
    <w:rsid w:val="004468F1"/>
    <w:rsid w:val="00447677"/>
    <w:rsid w:val="00447C7A"/>
    <w:rsid w:val="00454450"/>
    <w:rsid w:val="004574BF"/>
    <w:rsid w:val="0046278D"/>
    <w:rsid w:val="004627D2"/>
    <w:rsid w:val="004632C5"/>
    <w:rsid w:val="00470162"/>
    <w:rsid w:val="00473DD7"/>
    <w:rsid w:val="0047463B"/>
    <w:rsid w:val="00475E4F"/>
    <w:rsid w:val="00477AE6"/>
    <w:rsid w:val="00491136"/>
    <w:rsid w:val="00492D0B"/>
    <w:rsid w:val="004A79D1"/>
    <w:rsid w:val="004B0DD0"/>
    <w:rsid w:val="004B1915"/>
    <w:rsid w:val="004C528A"/>
    <w:rsid w:val="004D7660"/>
    <w:rsid w:val="004E3A0C"/>
    <w:rsid w:val="004E5030"/>
    <w:rsid w:val="004E6DA4"/>
    <w:rsid w:val="004F35FA"/>
    <w:rsid w:val="00501F0A"/>
    <w:rsid w:val="00501F3C"/>
    <w:rsid w:val="00502950"/>
    <w:rsid w:val="0050432B"/>
    <w:rsid w:val="00506389"/>
    <w:rsid w:val="00521414"/>
    <w:rsid w:val="0053081F"/>
    <w:rsid w:val="00530EEE"/>
    <w:rsid w:val="005323B2"/>
    <w:rsid w:val="00537301"/>
    <w:rsid w:val="00540AB1"/>
    <w:rsid w:val="00552788"/>
    <w:rsid w:val="00555788"/>
    <w:rsid w:val="00564E4F"/>
    <w:rsid w:val="00565F1B"/>
    <w:rsid w:val="0056711D"/>
    <w:rsid w:val="00570A9E"/>
    <w:rsid w:val="005711AD"/>
    <w:rsid w:val="005742ED"/>
    <w:rsid w:val="0057624C"/>
    <w:rsid w:val="00576E36"/>
    <w:rsid w:val="00577163"/>
    <w:rsid w:val="005812D3"/>
    <w:rsid w:val="005829AE"/>
    <w:rsid w:val="00586EB8"/>
    <w:rsid w:val="00591CF7"/>
    <w:rsid w:val="00593028"/>
    <w:rsid w:val="0059734F"/>
    <w:rsid w:val="005B01BE"/>
    <w:rsid w:val="005B4C83"/>
    <w:rsid w:val="005C2CBB"/>
    <w:rsid w:val="005C4AB6"/>
    <w:rsid w:val="005C773B"/>
    <w:rsid w:val="005D4853"/>
    <w:rsid w:val="005D4B62"/>
    <w:rsid w:val="005D5EBD"/>
    <w:rsid w:val="005D7902"/>
    <w:rsid w:val="005E06AC"/>
    <w:rsid w:val="005E3511"/>
    <w:rsid w:val="005E73A7"/>
    <w:rsid w:val="005F6F96"/>
    <w:rsid w:val="00612F75"/>
    <w:rsid w:val="006217A6"/>
    <w:rsid w:val="006340A2"/>
    <w:rsid w:val="0063613C"/>
    <w:rsid w:val="00644345"/>
    <w:rsid w:val="006446A4"/>
    <w:rsid w:val="00650F36"/>
    <w:rsid w:val="0065669C"/>
    <w:rsid w:val="00663BDD"/>
    <w:rsid w:val="006704CB"/>
    <w:rsid w:val="00671360"/>
    <w:rsid w:val="0068278B"/>
    <w:rsid w:val="006862FC"/>
    <w:rsid w:val="006863B7"/>
    <w:rsid w:val="006865AA"/>
    <w:rsid w:val="00690350"/>
    <w:rsid w:val="006928A5"/>
    <w:rsid w:val="00693E53"/>
    <w:rsid w:val="006B2255"/>
    <w:rsid w:val="006C4524"/>
    <w:rsid w:val="006C4FF7"/>
    <w:rsid w:val="006C7102"/>
    <w:rsid w:val="006D458F"/>
    <w:rsid w:val="006D5179"/>
    <w:rsid w:val="006F315A"/>
    <w:rsid w:val="00702A79"/>
    <w:rsid w:val="00703B59"/>
    <w:rsid w:val="00705CF1"/>
    <w:rsid w:val="0071308B"/>
    <w:rsid w:val="007142F4"/>
    <w:rsid w:val="007148CB"/>
    <w:rsid w:val="007318F3"/>
    <w:rsid w:val="00732DFF"/>
    <w:rsid w:val="00743DD5"/>
    <w:rsid w:val="00753A0F"/>
    <w:rsid w:val="00764B1A"/>
    <w:rsid w:val="00776020"/>
    <w:rsid w:val="007812B2"/>
    <w:rsid w:val="00794D22"/>
    <w:rsid w:val="00796299"/>
    <w:rsid w:val="007A6527"/>
    <w:rsid w:val="007A73B1"/>
    <w:rsid w:val="007B1CD0"/>
    <w:rsid w:val="007B32D1"/>
    <w:rsid w:val="007B737F"/>
    <w:rsid w:val="007C5382"/>
    <w:rsid w:val="007C6FB3"/>
    <w:rsid w:val="007D1808"/>
    <w:rsid w:val="007D6822"/>
    <w:rsid w:val="007E0E58"/>
    <w:rsid w:val="007E3139"/>
    <w:rsid w:val="007E76E3"/>
    <w:rsid w:val="007E79DB"/>
    <w:rsid w:val="007E7E3C"/>
    <w:rsid w:val="007F3BCB"/>
    <w:rsid w:val="007F486A"/>
    <w:rsid w:val="00801C57"/>
    <w:rsid w:val="00802530"/>
    <w:rsid w:val="00806A02"/>
    <w:rsid w:val="00814E5C"/>
    <w:rsid w:val="00824D0B"/>
    <w:rsid w:val="00843B81"/>
    <w:rsid w:val="0084769C"/>
    <w:rsid w:val="008678FC"/>
    <w:rsid w:val="00867C9C"/>
    <w:rsid w:val="00870B0A"/>
    <w:rsid w:val="008806F5"/>
    <w:rsid w:val="0089732B"/>
    <w:rsid w:val="008B6D6F"/>
    <w:rsid w:val="008B7F90"/>
    <w:rsid w:val="008C4C19"/>
    <w:rsid w:val="008D4345"/>
    <w:rsid w:val="008D579E"/>
    <w:rsid w:val="008E188B"/>
    <w:rsid w:val="008E35F3"/>
    <w:rsid w:val="008E5C6F"/>
    <w:rsid w:val="008F26BF"/>
    <w:rsid w:val="008F44D2"/>
    <w:rsid w:val="00903E2D"/>
    <w:rsid w:val="00914357"/>
    <w:rsid w:val="00916720"/>
    <w:rsid w:val="00922F6A"/>
    <w:rsid w:val="00924423"/>
    <w:rsid w:val="00927CD9"/>
    <w:rsid w:val="009350D1"/>
    <w:rsid w:val="00945823"/>
    <w:rsid w:val="00951B6A"/>
    <w:rsid w:val="00951E3B"/>
    <w:rsid w:val="00956616"/>
    <w:rsid w:val="00960253"/>
    <w:rsid w:val="00965EC4"/>
    <w:rsid w:val="00967B79"/>
    <w:rsid w:val="00974A6A"/>
    <w:rsid w:val="00977CB0"/>
    <w:rsid w:val="00980A1F"/>
    <w:rsid w:val="00994AF3"/>
    <w:rsid w:val="00995A4B"/>
    <w:rsid w:val="00996D1A"/>
    <w:rsid w:val="009A5815"/>
    <w:rsid w:val="009B1576"/>
    <w:rsid w:val="009B660A"/>
    <w:rsid w:val="009C4150"/>
    <w:rsid w:val="009C68A5"/>
    <w:rsid w:val="009E08C7"/>
    <w:rsid w:val="009E4218"/>
    <w:rsid w:val="009E5C83"/>
    <w:rsid w:val="009F0613"/>
    <w:rsid w:val="009F7FD1"/>
    <w:rsid w:val="00A03573"/>
    <w:rsid w:val="00A07771"/>
    <w:rsid w:val="00A12A51"/>
    <w:rsid w:val="00A12D53"/>
    <w:rsid w:val="00A1531B"/>
    <w:rsid w:val="00A17CAD"/>
    <w:rsid w:val="00A218DA"/>
    <w:rsid w:val="00A22BF7"/>
    <w:rsid w:val="00A23280"/>
    <w:rsid w:val="00A25246"/>
    <w:rsid w:val="00A554F2"/>
    <w:rsid w:val="00A6185D"/>
    <w:rsid w:val="00A61BA3"/>
    <w:rsid w:val="00A6656D"/>
    <w:rsid w:val="00A855D5"/>
    <w:rsid w:val="00A85723"/>
    <w:rsid w:val="00A864A3"/>
    <w:rsid w:val="00A903C7"/>
    <w:rsid w:val="00A94600"/>
    <w:rsid w:val="00AA277C"/>
    <w:rsid w:val="00AA2BBA"/>
    <w:rsid w:val="00AA491B"/>
    <w:rsid w:val="00AB4ACC"/>
    <w:rsid w:val="00AB6C08"/>
    <w:rsid w:val="00AC3236"/>
    <w:rsid w:val="00AC675C"/>
    <w:rsid w:val="00AC68FC"/>
    <w:rsid w:val="00AC727E"/>
    <w:rsid w:val="00AC7980"/>
    <w:rsid w:val="00AD39FA"/>
    <w:rsid w:val="00AD3D9B"/>
    <w:rsid w:val="00AE4A8D"/>
    <w:rsid w:val="00AF0B11"/>
    <w:rsid w:val="00AF21F3"/>
    <w:rsid w:val="00AF3BE7"/>
    <w:rsid w:val="00AF7A5B"/>
    <w:rsid w:val="00B0477B"/>
    <w:rsid w:val="00B07702"/>
    <w:rsid w:val="00B11935"/>
    <w:rsid w:val="00B1219E"/>
    <w:rsid w:val="00B13F86"/>
    <w:rsid w:val="00B22D5B"/>
    <w:rsid w:val="00B26FAF"/>
    <w:rsid w:val="00B3119B"/>
    <w:rsid w:val="00B33D8D"/>
    <w:rsid w:val="00B34F10"/>
    <w:rsid w:val="00B37938"/>
    <w:rsid w:val="00B527CA"/>
    <w:rsid w:val="00B55DC4"/>
    <w:rsid w:val="00B5797D"/>
    <w:rsid w:val="00B722CC"/>
    <w:rsid w:val="00B75587"/>
    <w:rsid w:val="00B76638"/>
    <w:rsid w:val="00B831E3"/>
    <w:rsid w:val="00BA38FE"/>
    <w:rsid w:val="00BA62D4"/>
    <w:rsid w:val="00BB3C7C"/>
    <w:rsid w:val="00BB4FBA"/>
    <w:rsid w:val="00BC4F74"/>
    <w:rsid w:val="00BC6120"/>
    <w:rsid w:val="00BE745A"/>
    <w:rsid w:val="00BF66BF"/>
    <w:rsid w:val="00BF6D6B"/>
    <w:rsid w:val="00BF7241"/>
    <w:rsid w:val="00C03113"/>
    <w:rsid w:val="00C03354"/>
    <w:rsid w:val="00C1129D"/>
    <w:rsid w:val="00C15A01"/>
    <w:rsid w:val="00C178F2"/>
    <w:rsid w:val="00C17975"/>
    <w:rsid w:val="00C21D75"/>
    <w:rsid w:val="00C3234E"/>
    <w:rsid w:val="00C42834"/>
    <w:rsid w:val="00C42AEE"/>
    <w:rsid w:val="00C44E73"/>
    <w:rsid w:val="00C50591"/>
    <w:rsid w:val="00C52554"/>
    <w:rsid w:val="00C62D99"/>
    <w:rsid w:val="00C66667"/>
    <w:rsid w:val="00C679B6"/>
    <w:rsid w:val="00C70A63"/>
    <w:rsid w:val="00C71131"/>
    <w:rsid w:val="00C73204"/>
    <w:rsid w:val="00C773DC"/>
    <w:rsid w:val="00C819F8"/>
    <w:rsid w:val="00C83CCA"/>
    <w:rsid w:val="00C95164"/>
    <w:rsid w:val="00CA4313"/>
    <w:rsid w:val="00CB3D01"/>
    <w:rsid w:val="00CB4296"/>
    <w:rsid w:val="00CC3942"/>
    <w:rsid w:val="00CD709D"/>
    <w:rsid w:val="00CF20D7"/>
    <w:rsid w:val="00D01854"/>
    <w:rsid w:val="00D02A54"/>
    <w:rsid w:val="00D07772"/>
    <w:rsid w:val="00D131E6"/>
    <w:rsid w:val="00D138E0"/>
    <w:rsid w:val="00D15B1B"/>
    <w:rsid w:val="00D15EBB"/>
    <w:rsid w:val="00D163F3"/>
    <w:rsid w:val="00D23E98"/>
    <w:rsid w:val="00D2639B"/>
    <w:rsid w:val="00D317DA"/>
    <w:rsid w:val="00D434A7"/>
    <w:rsid w:val="00D4361D"/>
    <w:rsid w:val="00D52DB2"/>
    <w:rsid w:val="00D611E2"/>
    <w:rsid w:val="00D614E8"/>
    <w:rsid w:val="00D625CD"/>
    <w:rsid w:val="00D647BC"/>
    <w:rsid w:val="00D72538"/>
    <w:rsid w:val="00D82B3D"/>
    <w:rsid w:val="00D87AA4"/>
    <w:rsid w:val="00D915FE"/>
    <w:rsid w:val="00D966B4"/>
    <w:rsid w:val="00DA06D3"/>
    <w:rsid w:val="00DA168A"/>
    <w:rsid w:val="00DA3480"/>
    <w:rsid w:val="00DA4DF1"/>
    <w:rsid w:val="00DA7D2F"/>
    <w:rsid w:val="00DB0EE6"/>
    <w:rsid w:val="00DB2299"/>
    <w:rsid w:val="00DB2A5B"/>
    <w:rsid w:val="00DB516D"/>
    <w:rsid w:val="00DB7D1D"/>
    <w:rsid w:val="00DC2F47"/>
    <w:rsid w:val="00DD3D67"/>
    <w:rsid w:val="00DD5289"/>
    <w:rsid w:val="00DD6F75"/>
    <w:rsid w:val="00DD7CFF"/>
    <w:rsid w:val="00DE5F05"/>
    <w:rsid w:val="00DF0262"/>
    <w:rsid w:val="00DF3E93"/>
    <w:rsid w:val="00E03E5E"/>
    <w:rsid w:val="00E046C9"/>
    <w:rsid w:val="00E07760"/>
    <w:rsid w:val="00E1023B"/>
    <w:rsid w:val="00E145D9"/>
    <w:rsid w:val="00E2348E"/>
    <w:rsid w:val="00E304D0"/>
    <w:rsid w:val="00E314F0"/>
    <w:rsid w:val="00E34817"/>
    <w:rsid w:val="00E36CB8"/>
    <w:rsid w:val="00E40DEA"/>
    <w:rsid w:val="00E42381"/>
    <w:rsid w:val="00E44114"/>
    <w:rsid w:val="00E45EC3"/>
    <w:rsid w:val="00E50FBB"/>
    <w:rsid w:val="00E61BDC"/>
    <w:rsid w:val="00E64CD3"/>
    <w:rsid w:val="00E64E77"/>
    <w:rsid w:val="00E72407"/>
    <w:rsid w:val="00E74D7F"/>
    <w:rsid w:val="00E8013A"/>
    <w:rsid w:val="00E82C20"/>
    <w:rsid w:val="00E836AF"/>
    <w:rsid w:val="00E90C51"/>
    <w:rsid w:val="00E911FA"/>
    <w:rsid w:val="00E9168C"/>
    <w:rsid w:val="00E9510F"/>
    <w:rsid w:val="00E97453"/>
    <w:rsid w:val="00EA440D"/>
    <w:rsid w:val="00EA4CF3"/>
    <w:rsid w:val="00EA7B02"/>
    <w:rsid w:val="00EB0447"/>
    <w:rsid w:val="00EB0601"/>
    <w:rsid w:val="00EB1131"/>
    <w:rsid w:val="00EB1455"/>
    <w:rsid w:val="00EB329B"/>
    <w:rsid w:val="00EB6854"/>
    <w:rsid w:val="00EB7F63"/>
    <w:rsid w:val="00EC0DB3"/>
    <w:rsid w:val="00EC1AB0"/>
    <w:rsid w:val="00EC2AC2"/>
    <w:rsid w:val="00EC78A7"/>
    <w:rsid w:val="00ED2BF6"/>
    <w:rsid w:val="00ED2BFC"/>
    <w:rsid w:val="00EE6B7B"/>
    <w:rsid w:val="00EF0F0C"/>
    <w:rsid w:val="00EF47C2"/>
    <w:rsid w:val="00F00C7A"/>
    <w:rsid w:val="00F01CEC"/>
    <w:rsid w:val="00F02B3B"/>
    <w:rsid w:val="00F04587"/>
    <w:rsid w:val="00F0696A"/>
    <w:rsid w:val="00F07407"/>
    <w:rsid w:val="00F1178A"/>
    <w:rsid w:val="00F20B60"/>
    <w:rsid w:val="00F23E3D"/>
    <w:rsid w:val="00F24F7B"/>
    <w:rsid w:val="00F32DEC"/>
    <w:rsid w:val="00F35AEA"/>
    <w:rsid w:val="00F41B7C"/>
    <w:rsid w:val="00F4283C"/>
    <w:rsid w:val="00F43B2A"/>
    <w:rsid w:val="00F4481F"/>
    <w:rsid w:val="00F44C6A"/>
    <w:rsid w:val="00F46FA6"/>
    <w:rsid w:val="00F52BA4"/>
    <w:rsid w:val="00F53134"/>
    <w:rsid w:val="00F60958"/>
    <w:rsid w:val="00F666DF"/>
    <w:rsid w:val="00F67577"/>
    <w:rsid w:val="00F67B0B"/>
    <w:rsid w:val="00F80006"/>
    <w:rsid w:val="00F807A2"/>
    <w:rsid w:val="00F8117F"/>
    <w:rsid w:val="00F81491"/>
    <w:rsid w:val="00F84D7B"/>
    <w:rsid w:val="00F87463"/>
    <w:rsid w:val="00F87494"/>
    <w:rsid w:val="00F93D52"/>
    <w:rsid w:val="00FB6E72"/>
    <w:rsid w:val="00FC4CDF"/>
    <w:rsid w:val="00FC5BFE"/>
    <w:rsid w:val="00FD6048"/>
    <w:rsid w:val="00FE4B3B"/>
    <w:rsid w:val="00FF51DE"/>
    <w:rsid w:val="00FF74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shapelayout>
  </w:shapeDefaults>
  <w:decimalSymbol w:val="."/>
  <w:listSeparator w:val=","/>
  <w14:docId w14:val="25B82175"/>
  <w15:docId w15:val="{BCA9588C-87BC-453B-8305-C8D987EAF8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F90"/>
    <w:rPr>
      <w:rFonts w:ascii="Arial" w:hAnsi="Arial" w:cs="Arial"/>
      <w:sz w:val="22"/>
    </w:rPr>
  </w:style>
  <w:style w:type="paragraph" w:styleId="Heading1">
    <w:name w:val="heading 1"/>
    <w:basedOn w:val="Normal"/>
    <w:next w:val="Normal"/>
    <w:link w:val="Heading1Char"/>
    <w:qFormat/>
    <w:rsid w:val="009B1576"/>
    <w:pPr>
      <w:keepNext/>
      <w:tabs>
        <w:tab w:val="num" w:pos="720"/>
        <w:tab w:val="left" w:pos="1008"/>
      </w:tabs>
      <w:spacing w:before="120" w:after="120"/>
      <w:outlineLvl w:val="0"/>
    </w:pPr>
    <w:rPr>
      <w:b/>
      <w:bCs/>
      <w:caps/>
      <w:kern w:val="32"/>
      <w:sz w:val="24"/>
      <w:szCs w:val="32"/>
    </w:rPr>
  </w:style>
  <w:style w:type="paragraph" w:styleId="Heading2">
    <w:name w:val="heading 2"/>
    <w:basedOn w:val="Normal"/>
    <w:next w:val="Normal"/>
    <w:link w:val="Heading2Char"/>
    <w:qFormat/>
    <w:rsid w:val="009B1576"/>
    <w:pPr>
      <w:keepNext/>
      <w:tabs>
        <w:tab w:val="num" w:pos="990"/>
      </w:tabs>
      <w:spacing w:before="120" w:after="120"/>
      <w:ind w:left="990" w:hanging="720"/>
      <w:jc w:val="both"/>
      <w:outlineLvl w:val="1"/>
    </w:pPr>
    <w:rPr>
      <w:b/>
      <w:bCs/>
      <w:iCs/>
      <w:caps/>
      <w:szCs w:val="28"/>
    </w:rPr>
  </w:style>
  <w:style w:type="paragraph" w:styleId="Heading3">
    <w:name w:val="heading 3"/>
    <w:basedOn w:val="Normal"/>
    <w:next w:val="Normal"/>
    <w:link w:val="Heading3Char"/>
    <w:unhideWhenUsed/>
    <w:qFormat/>
    <w:rsid w:val="00540AB1"/>
    <w:pPr>
      <w:keepNext/>
      <w:spacing w:before="240" w:after="60"/>
      <w:outlineLvl w:val="2"/>
    </w:pPr>
    <w:rPr>
      <w:rFonts w:ascii="Calibri Light" w:hAnsi="Calibri Light" w:cs="Times New Roman"/>
      <w:b/>
      <w:bCs/>
      <w:sz w:val="26"/>
      <w:szCs w:val="26"/>
    </w:rPr>
  </w:style>
  <w:style w:type="paragraph" w:styleId="Heading4">
    <w:name w:val="heading 4"/>
    <w:basedOn w:val="Normal"/>
    <w:next w:val="Normal"/>
    <w:link w:val="Heading4Char"/>
    <w:unhideWhenUsed/>
    <w:qFormat/>
    <w:rsid w:val="00A218DA"/>
    <w:pPr>
      <w:keepNext/>
      <w:keepLines/>
      <w:spacing w:before="40"/>
      <w:outlineLvl w:val="3"/>
    </w:pPr>
    <w:rPr>
      <w:rFonts w:ascii="Calibri Light" w:hAnsi="Calibri Light" w:cs="Times New Roman"/>
      <w:i/>
      <w:iCs/>
      <w:color w:val="2E74B5"/>
    </w:rPr>
  </w:style>
  <w:style w:type="paragraph" w:styleId="Heading5">
    <w:name w:val="heading 5"/>
    <w:basedOn w:val="Normal"/>
    <w:next w:val="Normal"/>
    <w:link w:val="Heading5Char"/>
    <w:unhideWhenUsed/>
    <w:qFormat/>
    <w:rsid w:val="00146C48"/>
    <w:pPr>
      <w:keepNext/>
      <w:keepLines/>
      <w:spacing w:before="40"/>
      <w:outlineLvl w:val="4"/>
    </w:pPr>
    <w:rPr>
      <w:rFonts w:ascii="Calibri Light" w:hAnsi="Calibri Light" w:cs="Times New Roman"/>
      <w:color w:val="2E74B5"/>
    </w:rPr>
  </w:style>
  <w:style w:type="paragraph" w:styleId="Heading6">
    <w:name w:val="heading 6"/>
    <w:basedOn w:val="Normal"/>
    <w:next w:val="Normal"/>
    <w:link w:val="Heading6Char"/>
    <w:qFormat/>
    <w:rsid w:val="009B1576"/>
    <w:pPr>
      <w:tabs>
        <w:tab w:val="num" w:pos="3600"/>
        <w:tab w:val="left" w:pos="4320"/>
      </w:tabs>
      <w:spacing w:before="60" w:after="60"/>
      <w:ind w:left="3600" w:hanging="720"/>
      <w:jc w:val="both"/>
      <w:outlineLvl w:val="5"/>
    </w:pPr>
    <w:rPr>
      <w:bCs/>
      <w:szCs w:val="22"/>
    </w:rPr>
  </w:style>
  <w:style w:type="paragraph" w:styleId="Heading7">
    <w:name w:val="heading 7"/>
    <w:basedOn w:val="Normal"/>
    <w:next w:val="Normal"/>
    <w:link w:val="Heading7Char"/>
    <w:qFormat/>
    <w:rsid w:val="009B1576"/>
    <w:pPr>
      <w:tabs>
        <w:tab w:val="num" w:pos="4320"/>
      </w:tabs>
      <w:spacing w:before="60" w:after="60"/>
      <w:ind w:left="4320" w:hanging="720"/>
      <w:jc w:val="both"/>
      <w:outlineLvl w:val="6"/>
    </w:pPr>
    <w:rPr>
      <w:szCs w:val="24"/>
    </w:rPr>
  </w:style>
  <w:style w:type="paragraph" w:styleId="Heading8">
    <w:name w:val="heading 8"/>
    <w:basedOn w:val="Normal"/>
    <w:next w:val="Normal"/>
    <w:link w:val="Heading8Char"/>
    <w:qFormat/>
    <w:rsid w:val="009B1576"/>
    <w:pPr>
      <w:tabs>
        <w:tab w:val="num" w:pos="5040"/>
      </w:tabs>
      <w:spacing w:before="60" w:after="60"/>
      <w:ind w:left="5040" w:hanging="720"/>
      <w:jc w:val="both"/>
      <w:outlineLvl w:val="7"/>
    </w:pPr>
    <w:rPr>
      <w:iCs/>
      <w:szCs w:val="24"/>
    </w:rPr>
  </w:style>
  <w:style w:type="paragraph" w:styleId="Heading9">
    <w:name w:val="heading 9"/>
    <w:basedOn w:val="Normal"/>
    <w:next w:val="Normal"/>
    <w:link w:val="Heading9Char"/>
    <w:unhideWhenUsed/>
    <w:qFormat/>
    <w:rsid w:val="009B1576"/>
    <w:pPr>
      <w:keepNext/>
      <w:keepLines/>
      <w:spacing w:before="40"/>
      <w:outlineLvl w:val="8"/>
    </w:pPr>
    <w:rPr>
      <w:rFonts w:ascii="Calibri Light" w:hAnsi="Calibri Light" w:cs="Times New Roman"/>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HDR">
    <w:name w:val="HDR"/>
    <w:basedOn w:val="Normal"/>
    <w:rsid w:val="008B7F90"/>
    <w:pPr>
      <w:tabs>
        <w:tab w:val="center" w:pos="4608"/>
        <w:tab w:val="right" w:pos="9360"/>
      </w:tabs>
      <w:suppressAutoHyphens/>
      <w:jc w:val="both"/>
    </w:pPr>
    <w:rPr>
      <w:b/>
    </w:rPr>
  </w:style>
  <w:style w:type="paragraph" w:customStyle="1" w:styleId="FTR">
    <w:name w:val="FTR"/>
    <w:basedOn w:val="Normal"/>
    <w:rsid w:val="008B7F90"/>
    <w:pPr>
      <w:tabs>
        <w:tab w:val="right" w:pos="9360"/>
      </w:tabs>
      <w:suppressAutoHyphens/>
      <w:jc w:val="both"/>
    </w:pPr>
    <w:rPr>
      <w:b/>
    </w:rPr>
  </w:style>
  <w:style w:type="paragraph" w:customStyle="1" w:styleId="SCT">
    <w:name w:val="SCT"/>
    <w:basedOn w:val="Normal"/>
    <w:rsid w:val="008B7F90"/>
    <w:pPr>
      <w:spacing w:after="120"/>
    </w:pPr>
    <w:rPr>
      <w:b/>
    </w:rPr>
  </w:style>
  <w:style w:type="paragraph" w:customStyle="1" w:styleId="PRT">
    <w:name w:val="PRT"/>
    <w:basedOn w:val="Normal"/>
    <w:rsid w:val="008B7F90"/>
    <w:pPr>
      <w:numPr>
        <w:numId w:val="1"/>
      </w:numPr>
      <w:tabs>
        <w:tab w:val="left" w:pos="0"/>
      </w:tabs>
      <w:spacing w:before="480"/>
      <w:outlineLvl w:val="0"/>
    </w:pPr>
    <w:rPr>
      <w:b/>
    </w:rPr>
  </w:style>
  <w:style w:type="paragraph" w:customStyle="1" w:styleId="ART">
    <w:name w:val="ART"/>
    <w:basedOn w:val="Normal"/>
    <w:rsid w:val="008B7F90"/>
    <w:pPr>
      <w:numPr>
        <w:ilvl w:val="3"/>
        <w:numId w:val="1"/>
      </w:numPr>
      <w:tabs>
        <w:tab w:val="left" w:pos="864"/>
      </w:tabs>
      <w:spacing w:before="480"/>
      <w:outlineLvl w:val="1"/>
    </w:pPr>
  </w:style>
  <w:style w:type="paragraph" w:customStyle="1" w:styleId="PR1">
    <w:name w:val="PR1"/>
    <w:basedOn w:val="Normal"/>
    <w:rsid w:val="008B7F90"/>
    <w:pPr>
      <w:numPr>
        <w:ilvl w:val="4"/>
        <w:numId w:val="1"/>
      </w:numPr>
      <w:tabs>
        <w:tab w:val="left" w:pos="864"/>
      </w:tabs>
      <w:spacing w:before="240"/>
      <w:outlineLvl w:val="2"/>
    </w:pPr>
  </w:style>
  <w:style w:type="paragraph" w:customStyle="1" w:styleId="SUT">
    <w:name w:val="SUT"/>
    <w:basedOn w:val="Normal"/>
    <w:next w:val="PR1"/>
    <w:rsid w:val="008B7F90"/>
    <w:pPr>
      <w:numPr>
        <w:ilvl w:val="1"/>
        <w:numId w:val="1"/>
      </w:numPr>
      <w:suppressAutoHyphens/>
      <w:spacing w:before="240"/>
      <w:jc w:val="both"/>
      <w:outlineLvl w:val="0"/>
    </w:pPr>
  </w:style>
  <w:style w:type="paragraph" w:customStyle="1" w:styleId="DST">
    <w:name w:val="DST"/>
    <w:basedOn w:val="Normal"/>
    <w:next w:val="PR1"/>
    <w:rsid w:val="008B7F90"/>
    <w:pPr>
      <w:numPr>
        <w:ilvl w:val="2"/>
        <w:numId w:val="1"/>
      </w:numPr>
      <w:suppressAutoHyphens/>
      <w:spacing w:before="240"/>
      <w:jc w:val="both"/>
      <w:outlineLvl w:val="0"/>
    </w:pPr>
  </w:style>
  <w:style w:type="paragraph" w:customStyle="1" w:styleId="PR2">
    <w:name w:val="PR2"/>
    <w:basedOn w:val="Normal"/>
    <w:rsid w:val="008B7F90"/>
    <w:pPr>
      <w:numPr>
        <w:ilvl w:val="5"/>
        <w:numId w:val="1"/>
      </w:numPr>
      <w:tabs>
        <w:tab w:val="left" w:pos="1440"/>
      </w:tabs>
      <w:outlineLvl w:val="3"/>
    </w:pPr>
  </w:style>
  <w:style w:type="paragraph" w:customStyle="1" w:styleId="PR3">
    <w:name w:val="PR3"/>
    <w:basedOn w:val="Normal"/>
    <w:rsid w:val="008B7F90"/>
    <w:pPr>
      <w:numPr>
        <w:ilvl w:val="6"/>
        <w:numId w:val="1"/>
      </w:numPr>
      <w:tabs>
        <w:tab w:val="left" w:pos="2016"/>
      </w:tabs>
      <w:outlineLvl w:val="4"/>
    </w:pPr>
  </w:style>
  <w:style w:type="paragraph" w:customStyle="1" w:styleId="PR4">
    <w:name w:val="PR4"/>
    <w:basedOn w:val="Normal"/>
    <w:rsid w:val="008B7F90"/>
    <w:pPr>
      <w:numPr>
        <w:ilvl w:val="7"/>
        <w:numId w:val="1"/>
      </w:numPr>
      <w:tabs>
        <w:tab w:val="left" w:pos="2592"/>
      </w:tabs>
      <w:outlineLvl w:val="5"/>
    </w:pPr>
  </w:style>
  <w:style w:type="paragraph" w:customStyle="1" w:styleId="PR5">
    <w:name w:val="PR5"/>
    <w:basedOn w:val="Normal"/>
    <w:rsid w:val="008B7F90"/>
    <w:pPr>
      <w:numPr>
        <w:ilvl w:val="8"/>
        <w:numId w:val="1"/>
      </w:numPr>
      <w:tabs>
        <w:tab w:val="left" w:pos="3168"/>
      </w:tabs>
      <w:outlineLvl w:val="6"/>
    </w:pPr>
  </w:style>
  <w:style w:type="paragraph" w:customStyle="1" w:styleId="TB1">
    <w:name w:val="TB1"/>
    <w:basedOn w:val="Normal"/>
    <w:next w:val="PR1"/>
    <w:rsid w:val="008B7F90"/>
    <w:pPr>
      <w:suppressAutoHyphens/>
      <w:spacing w:before="240"/>
      <w:ind w:left="288"/>
      <w:jc w:val="both"/>
    </w:pPr>
  </w:style>
  <w:style w:type="paragraph" w:customStyle="1" w:styleId="TB2">
    <w:name w:val="TB2"/>
    <w:basedOn w:val="Normal"/>
    <w:next w:val="PR2"/>
    <w:rsid w:val="008B7F90"/>
    <w:pPr>
      <w:suppressAutoHyphens/>
      <w:spacing w:before="240"/>
      <w:ind w:left="864"/>
      <w:jc w:val="both"/>
    </w:pPr>
  </w:style>
  <w:style w:type="paragraph" w:customStyle="1" w:styleId="TB3">
    <w:name w:val="TB3"/>
    <w:basedOn w:val="Normal"/>
    <w:next w:val="PR3"/>
    <w:rsid w:val="008B7F90"/>
    <w:pPr>
      <w:suppressAutoHyphens/>
      <w:spacing w:before="240"/>
      <w:ind w:left="1440"/>
      <w:jc w:val="both"/>
    </w:pPr>
  </w:style>
  <w:style w:type="paragraph" w:customStyle="1" w:styleId="TB4">
    <w:name w:val="TB4"/>
    <w:basedOn w:val="Normal"/>
    <w:next w:val="PR4"/>
    <w:rsid w:val="008B7F90"/>
    <w:pPr>
      <w:suppressAutoHyphens/>
      <w:spacing w:before="240"/>
      <w:ind w:left="2016"/>
      <w:jc w:val="both"/>
    </w:pPr>
  </w:style>
  <w:style w:type="paragraph" w:customStyle="1" w:styleId="TB5">
    <w:name w:val="TB5"/>
    <w:basedOn w:val="Normal"/>
    <w:next w:val="PR5"/>
    <w:rsid w:val="008B7F90"/>
    <w:pPr>
      <w:suppressAutoHyphens/>
      <w:spacing w:before="240"/>
      <w:ind w:left="2592"/>
      <w:jc w:val="both"/>
    </w:pPr>
  </w:style>
  <w:style w:type="paragraph" w:customStyle="1" w:styleId="TF1">
    <w:name w:val="TF1"/>
    <w:basedOn w:val="Normal"/>
    <w:next w:val="TB1"/>
    <w:rsid w:val="008B7F90"/>
    <w:pPr>
      <w:suppressAutoHyphens/>
      <w:spacing w:before="240"/>
      <w:ind w:left="288"/>
      <w:jc w:val="both"/>
    </w:pPr>
  </w:style>
  <w:style w:type="paragraph" w:customStyle="1" w:styleId="TF2">
    <w:name w:val="TF2"/>
    <w:basedOn w:val="Normal"/>
    <w:next w:val="TB2"/>
    <w:rsid w:val="008B7F90"/>
    <w:pPr>
      <w:suppressAutoHyphens/>
      <w:spacing w:before="240"/>
      <w:ind w:left="864"/>
      <w:jc w:val="both"/>
    </w:pPr>
  </w:style>
  <w:style w:type="paragraph" w:customStyle="1" w:styleId="TF3">
    <w:name w:val="TF3"/>
    <w:basedOn w:val="Normal"/>
    <w:next w:val="TB3"/>
    <w:rsid w:val="008B7F90"/>
    <w:pPr>
      <w:suppressAutoHyphens/>
      <w:spacing w:before="240"/>
      <w:ind w:left="1440"/>
      <w:jc w:val="both"/>
    </w:pPr>
  </w:style>
  <w:style w:type="paragraph" w:customStyle="1" w:styleId="TF4">
    <w:name w:val="TF4"/>
    <w:basedOn w:val="Normal"/>
    <w:next w:val="TB4"/>
    <w:rsid w:val="008B7F90"/>
    <w:pPr>
      <w:suppressAutoHyphens/>
      <w:spacing w:before="240"/>
      <w:ind w:left="2016"/>
      <w:jc w:val="both"/>
    </w:pPr>
  </w:style>
  <w:style w:type="paragraph" w:customStyle="1" w:styleId="TF5">
    <w:name w:val="TF5"/>
    <w:basedOn w:val="Normal"/>
    <w:next w:val="TB5"/>
    <w:rsid w:val="008B7F90"/>
    <w:pPr>
      <w:suppressAutoHyphens/>
      <w:spacing w:before="240"/>
      <w:ind w:left="2592"/>
      <w:jc w:val="both"/>
    </w:pPr>
  </w:style>
  <w:style w:type="paragraph" w:customStyle="1" w:styleId="TCH">
    <w:name w:val="TCH"/>
    <w:basedOn w:val="Normal"/>
    <w:rsid w:val="008B7F90"/>
    <w:pPr>
      <w:suppressAutoHyphens/>
    </w:pPr>
  </w:style>
  <w:style w:type="paragraph" w:customStyle="1" w:styleId="TCE">
    <w:name w:val="TCE"/>
    <w:basedOn w:val="Normal"/>
    <w:rsid w:val="008B7F90"/>
    <w:pPr>
      <w:suppressAutoHyphens/>
      <w:ind w:left="144" w:hanging="144"/>
    </w:pPr>
  </w:style>
  <w:style w:type="paragraph" w:customStyle="1" w:styleId="EOS">
    <w:name w:val="EOS"/>
    <w:basedOn w:val="Normal"/>
    <w:rsid w:val="008B7F90"/>
    <w:pPr>
      <w:spacing w:before="480"/>
    </w:pPr>
    <w:rPr>
      <w:b/>
    </w:rPr>
  </w:style>
  <w:style w:type="paragraph" w:customStyle="1" w:styleId="ANT">
    <w:name w:val="ANT"/>
    <w:basedOn w:val="Normal"/>
    <w:rsid w:val="008B7F90"/>
    <w:pPr>
      <w:suppressAutoHyphens/>
      <w:spacing w:before="240"/>
      <w:jc w:val="both"/>
    </w:pPr>
    <w:rPr>
      <w:vanish/>
      <w:color w:val="800080"/>
    </w:rPr>
  </w:style>
  <w:style w:type="paragraph" w:customStyle="1" w:styleId="CMT">
    <w:name w:val="CMT"/>
    <w:basedOn w:val="Normal"/>
    <w:link w:val="CMTChar"/>
    <w:rsid w:val="008B7F90"/>
    <w:pPr>
      <w:pBdr>
        <w:top w:val="none" w:sz="0" w:space="0" w:color="000000"/>
        <w:left w:val="none" w:sz="0" w:space="0" w:color="000000"/>
        <w:bottom w:val="none" w:sz="0" w:space="0" w:color="000000"/>
        <w:right w:val="none" w:sz="0" w:space="0" w:color="000000"/>
      </w:pBdr>
      <w:shd w:val="clear" w:color="auto" w:fill="FFFFFF"/>
      <w:spacing w:before="240"/>
    </w:pPr>
    <w:rPr>
      <w:vanish/>
      <w:color w:val="0000FF"/>
    </w:rPr>
  </w:style>
  <w:style w:type="character" w:customStyle="1" w:styleId="CPR">
    <w:name w:val="CPR"/>
    <w:basedOn w:val="DefaultParagraphFont"/>
    <w:rsid w:val="008B7F90"/>
  </w:style>
  <w:style w:type="character" w:customStyle="1" w:styleId="SPN">
    <w:name w:val="SPN"/>
    <w:basedOn w:val="DefaultParagraphFont"/>
    <w:rsid w:val="008B7F90"/>
  </w:style>
  <w:style w:type="character" w:customStyle="1" w:styleId="SPD">
    <w:name w:val="SPD"/>
    <w:basedOn w:val="DefaultParagraphFont"/>
    <w:rsid w:val="008B7F90"/>
  </w:style>
  <w:style w:type="character" w:customStyle="1" w:styleId="NUM">
    <w:name w:val="NUM"/>
    <w:basedOn w:val="DefaultParagraphFont"/>
    <w:rsid w:val="008B7F90"/>
  </w:style>
  <w:style w:type="character" w:customStyle="1" w:styleId="NAM">
    <w:name w:val="NAM"/>
    <w:basedOn w:val="DefaultParagraphFont"/>
    <w:rsid w:val="008B7F90"/>
  </w:style>
  <w:style w:type="character" w:customStyle="1" w:styleId="SI">
    <w:name w:val="SI"/>
    <w:rsid w:val="008B7F90"/>
    <w:rPr>
      <w:color w:val="auto"/>
    </w:rPr>
  </w:style>
  <w:style w:type="character" w:customStyle="1" w:styleId="IP">
    <w:name w:val="IP"/>
    <w:rsid w:val="008B7F90"/>
    <w:rPr>
      <w:color w:val="000000"/>
    </w:rPr>
  </w:style>
  <w:style w:type="paragraph" w:customStyle="1" w:styleId="PRN">
    <w:name w:val="PRN"/>
    <w:basedOn w:val="Normal"/>
    <w:rsid w:val="00814E5C"/>
    <w:pPr>
      <w:pBdr>
        <w:top w:val="threeDEmboss" w:sz="6" w:space="3" w:color="000000"/>
        <w:left w:val="threeDEmboss" w:sz="6" w:space="4" w:color="000000"/>
        <w:bottom w:val="threeDEmboss" w:sz="6" w:space="3" w:color="000000"/>
        <w:right w:val="threeDEmboss" w:sz="6" w:space="4" w:color="000000"/>
      </w:pBdr>
      <w:shd w:val="pct20" w:color="FFFF00" w:fill="FFFFFF"/>
    </w:pPr>
  </w:style>
  <w:style w:type="paragraph" w:styleId="Header">
    <w:name w:val="header"/>
    <w:basedOn w:val="Normal"/>
    <w:link w:val="HeaderChar"/>
    <w:uiPriority w:val="99"/>
    <w:rsid w:val="008B7F90"/>
    <w:pPr>
      <w:tabs>
        <w:tab w:val="center" w:pos="4320"/>
        <w:tab w:val="right" w:pos="8640"/>
      </w:tabs>
    </w:pPr>
  </w:style>
  <w:style w:type="paragraph" w:styleId="Footer">
    <w:name w:val="footer"/>
    <w:basedOn w:val="Normal"/>
    <w:rsid w:val="008B7F90"/>
    <w:pPr>
      <w:tabs>
        <w:tab w:val="center" w:pos="4320"/>
        <w:tab w:val="right" w:pos="8640"/>
      </w:tabs>
    </w:pPr>
  </w:style>
  <w:style w:type="paragraph" w:customStyle="1" w:styleId="PRNVA">
    <w:name w:val="PRNVA"/>
    <w:basedOn w:val="PRN"/>
    <w:rsid w:val="008B7F90"/>
    <w:pPr>
      <w:pBdr>
        <w:top w:val="double" w:sz="4" w:space="1" w:color="auto" w:shadow="1"/>
        <w:left w:val="double" w:sz="4" w:space="4" w:color="auto" w:shadow="1"/>
        <w:bottom w:val="double" w:sz="4" w:space="1" w:color="auto" w:shadow="1"/>
        <w:right w:val="double" w:sz="4" w:space="4" w:color="auto" w:shadow="1"/>
      </w:pBdr>
      <w:shd w:val="pct10" w:color="CC99FF" w:fill="FFFFFF"/>
    </w:pPr>
    <w:rPr>
      <w:b/>
    </w:rPr>
  </w:style>
  <w:style w:type="paragraph" w:styleId="BalloonText">
    <w:name w:val="Balloon Text"/>
    <w:basedOn w:val="Normal"/>
    <w:semiHidden/>
    <w:rsid w:val="008B7F90"/>
    <w:rPr>
      <w:rFonts w:ascii="Tahoma" w:hAnsi="Tahoma" w:cs="Tahoma"/>
      <w:sz w:val="16"/>
      <w:szCs w:val="16"/>
    </w:rPr>
  </w:style>
  <w:style w:type="paragraph" w:styleId="PlainText">
    <w:name w:val="Plain Text"/>
    <w:basedOn w:val="Normal"/>
    <w:rsid w:val="008B7F90"/>
    <w:rPr>
      <w:rFonts w:ascii="Courier New" w:hAnsi="Courier New" w:cs="Courier New"/>
    </w:rPr>
  </w:style>
  <w:style w:type="paragraph" w:customStyle="1" w:styleId="Example">
    <w:name w:val="Example"/>
    <w:basedOn w:val="PRN"/>
    <w:rsid w:val="008B7F90"/>
    <w:pPr>
      <w:shd w:val="pct20" w:color="00FFFF" w:fill="FFFFFF"/>
      <w:ind w:left="2880"/>
    </w:pPr>
    <w:rPr>
      <w:u w:val="single"/>
    </w:rPr>
  </w:style>
  <w:style w:type="paragraph" w:styleId="BodyTextIndent">
    <w:name w:val="Body Text Indent"/>
    <w:basedOn w:val="Normal"/>
    <w:link w:val="BodyTextIndentChar"/>
    <w:rsid w:val="008B7F90"/>
    <w:pPr>
      <w:ind w:left="1440" w:hanging="1440"/>
    </w:pPr>
    <w:rPr>
      <w:szCs w:val="24"/>
    </w:rPr>
  </w:style>
  <w:style w:type="character" w:styleId="Hyperlink">
    <w:name w:val="Hyperlink"/>
    <w:rsid w:val="008B7F90"/>
    <w:rPr>
      <w:color w:val="0000FF"/>
      <w:u w:val="single"/>
    </w:rPr>
  </w:style>
  <w:style w:type="paragraph" w:customStyle="1" w:styleId="CMTNotHidden">
    <w:name w:val="CMT_NotHidden"/>
    <w:basedOn w:val="CMT"/>
    <w:rsid w:val="008B7F90"/>
    <w:rPr>
      <w:vanish w:val="0"/>
      <w:szCs w:val="22"/>
    </w:rPr>
  </w:style>
  <w:style w:type="character" w:styleId="CommentReference">
    <w:name w:val="annotation reference"/>
    <w:semiHidden/>
    <w:rsid w:val="00114B46"/>
    <w:rPr>
      <w:sz w:val="16"/>
      <w:szCs w:val="16"/>
    </w:rPr>
  </w:style>
  <w:style w:type="paragraph" w:styleId="CommentText">
    <w:name w:val="annotation text"/>
    <w:basedOn w:val="Normal"/>
    <w:semiHidden/>
    <w:rsid w:val="00114B46"/>
  </w:style>
  <w:style w:type="paragraph" w:styleId="CommentSubject">
    <w:name w:val="annotation subject"/>
    <w:basedOn w:val="CommentText"/>
    <w:next w:val="CommentText"/>
    <w:semiHidden/>
    <w:rsid w:val="00114B46"/>
    <w:rPr>
      <w:b/>
      <w:bCs/>
    </w:rPr>
  </w:style>
  <w:style w:type="paragraph" w:customStyle="1" w:styleId="OMN">
    <w:name w:val="OMN"/>
    <w:basedOn w:val="Normal"/>
    <w:rsid w:val="00167302"/>
    <w:pPr>
      <w:pBdr>
        <w:top w:val="threeDEmboss" w:sz="6" w:space="3" w:color="000000"/>
        <w:left w:val="threeDEmboss" w:sz="6" w:space="4" w:color="000000"/>
        <w:bottom w:val="threeDEmboss" w:sz="6" w:space="3" w:color="000000"/>
        <w:right w:val="threeDEmboss" w:sz="6" w:space="4" w:color="000000"/>
      </w:pBdr>
      <w:shd w:val="pct20" w:color="00FF00" w:fill="FFFFFF"/>
    </w:pPr>
  </w:style>
  <w:style w:type="paragraph" w:customStyle="1" w:styleId="TIP">
    <w:name w:val="TIP"/>
    <w:basedOn w:val="Normal"/>
    <w:link w:val="TIPChar"/>
    <w:rsid w:val="00F67577"/>
    <w:pPr>
      <w:pBdr>
        <w:top w:val="single" w:sz="4" w:space="3" w:color="auto"/>
        <w:left w:val="single" w:sz="4" w:space="4" w:color="auto"/>
        <w:bottom w:val="single" w:sz="4" w:space="3" w:color="auto"/>
        <w:right w:val="single" w:sz="4" w:space="4" w:color="auto"/>
      </w:pBdr>
      <w:spacing w:before="240"/>
    </w:pPr>
    <w:rPr>
      <w:color w:val="B30838"/>
    </w:rPr>
  </w:style>
  <w:style w:type="character" w:customStyle="1" w:styleId="TIPChar">
    <w:name w:val="TIP Char"/>
    <w:link w:val="TIP"/>
    <w:rsid w:val="00F67577"/>
    <w:rPr>
      <w:color w:val="B30838"/>
    </w:rPr>
  </w:style>
  <w:style w:type="paragraph" w:customStyle="1" w:styleId="STEditOR">
    <w:name w:val="STEdit[OR]"/>
    <w:basedOn w:val="Normal"/>
    <w:link w:val="STEditORChar"/>
    <w:rsid w:val="005812D3"/>
    <w:rPr>
      <w:b/>
    </w:rPr>
  </w:style>
  <w:style w:type="character" w:customStyle="1" w:styleId="CMTChar">
    <w:name w:val="CMT Char"/>
    <w:link w:val="CMT"/>
    <w:rsid w:val="005812D3"/>
    <w:rPr>
      <w:rFonts w:ascii="Arial" w:hAnsi="Arial" w:cs="Arial"/>
      <w:vanish/>
      <w:color w:val="0000FF"/>
      <w:sz w:val="22"/>
      <w:shd w:val="clear" w:color="auto" w:fill="FFFFFF"/>
    </w:rPr>
  </w:style>
  <w:style w:type="character" w:customStyle="1" w:styleId="STEditORChar">
    <w:name w:val="STEdit[OR] Char"/>
    <w:link w:val="STEditOR"/>
    <w:rsid w:val="005812D3"/>
    <w:rPr>
      <w:rFonts w:ascii="Arial" w:hAnsi="Arial" w:cs="Arial"/>
      <w:b/>
      <w:sz w:val="22"/>
    </w:rPr>
  </w:style>
  <w:style w:type="paragraph" w:styleId="BodyText">
    <w:name w:val="Body Text"/>
    <w:basedOn w:val="Normal"/>
    <w:link w:val="BodyTextChar"/>
    <w:rsid w:val="00540AB1"/>
    <w:pPr>
      <w:spacing w:after="120"/>
    </w:pPr>
  </w:style>
  <w:style w:type="character" w:customStyle="1" w:styleId="BodyTextChar">
    <w:name w:val="Body Text Char"/>
    <w:link w:val="BodyText"/>
    <w:rsid w:val="00540AB1"/>
    <w:rPr>
      <w:sz w:val="22"/>
    </w:rPr>
  </w:style>
  <w:style w:type="character" w:customStyle="1" w:styleId="Heading3Char">
    <w:name w:val="Heading 3 Char"/>
    <w:link w:val="Heading3"/>
    <w:semiHidden/>
    <w:rsid w:val="00540AB1"/>
    <w:rPr>
      <w:rFonts w:ascii="Calibri Light" w:eastAsia="Times New Roman" w:hAnsi="Calibri Light" w:cs="Times New Roman"/>
      <w:b/>
      <w:bCs/>
      <w:sz w:val="26"/>
      <w:szCs w:val="26"/>
    </w:rPr>
  </w:style>
  <w:style w:type="character" w:customStyle="1" w:styleId="Heading4Char">
    <w:name w:val="Heading 4 Char"/>
    <w:link w:val="Heading4"/>
    <w:semiHidden/>
    <w:rsid w:val="00A218DA"/>
    <w:rPr>
      <w:rFonts w:ascii="Calibri Light" w:eastAsia="Times New Roman" w:hAnsi="Calibri Light" w:cs="Times New Roman"/>
      <w:i/>
      <w:iCs/>
      <w:color w:val="2E74B5"/>
      <w:sz w:val="22"/>
    </w:rPr>
  </w:style>
  <w:style w:type="character" w:customStyle="1" w:styleId="Heading5Char">
    <w:name w:val="Heading 5 Char"/>
    <w:link w:val="Heading5"/>
    <w:semiHidden/>
    <w:rsid w:val="00146C48"/>
    <w:rPr>
      <w:rFonts w:ascii="Calibri Light" w:eastAsia="Times New Roman" w:hAnsi="Calibri Light" w:cs="Times New Roman"/>
      <w:color w:val="2E74B5"/>
      <w:sz w:val="22"/>
    </w:rPr>
  </w:style>
  <w:style w:type="character" w:customStyle="1" w:styleId="Heading9Char">
    <w:name w:val="Heading 9 Char"/>
    <w:link w:val="Heading9"/>
    <w:semiHidden/>
    <w:rsid w:val="009B1576"/>
    <w:rPr>
      <w:rFonts w:ascii="Calibri Light" w:eastAsia="Times New Roman" w:hAnsi="Calibri Light" w:cs="Times New Roman"/>
      <w:i/>
      <w:iCs/>
      <w:color w:val="272727"/>
      <w:sz w:val="21"/>
      <w:szCs w:val="21"/>
    </w:rPr>
  </w:style>
  <w:style w:type="character" w:customStyle="1" w:styleId="Heading1Char">
    <w:name w:val="Heading 1 Char"/>
    <w:link w:val="Heading1"/>
    <w:rsid w:val="009B1576"/>
    <w:rPr>
      <w:rFonts w:ascii="Arial" w:hAnsi="Arial" w:cs="Arial"/>
      <w:b/>
      <w:bCs/>
      <w:caps/>
      <w:kern w:val="32"/>
      <w:sz w:val="24"/>
      <w:szCs w:val="32"/>
    </w:rPr>
  </w:style>
  <w:style w:type="character" w:customStyle="1" w:styleId="Heading2Char">
    <w:name w:val="Heading 2 Char"/>
    <w:link w:val="Heading2"/>
    <w:rsid w:val="009B1576"/>
    <w:rPr>
      <w:rFonts w:ascii="Arial" w:hAnsi="Arial" w:cs="Arial"/>
      <w:b/>
      <w:bCs/>
      <w:iCs/>
      <w:caps/>
      <w:szCs w:val="28"/>
    </w:rPr>
  </w:style>
  <w:style w:type="character" w:customStyle="1" w:styleId="Heading6Char">
    <w:name w:val="Heading 6 Char"/>
    <w:link w:val="Heading6"/>
    <w:rsid w:val="009B1576"/>
    <w:rPr>
      <w:rFonts w:ascii="Arial" w:hAnsi="Arial"/>
      <w:bCs/>
      <w:szCs w:val="22"/>
    </w:rPr>
  </w:style>
  <w:style w:type="character" w:customStyle="1" w:styleId="Heading7Char">
    <w:name w:val="Heading 7 Char"/>
    <w:link w:val="Heading7"/>
    <w:rsid w:val="009B1576"/>
    <w:rPr>
      <w:rFonts w:ascii="Arial" w:hAnsi="Arial"/>
      <w:szCs w:val="24"/>
    </w:rPr>
  </w:style>
  <w:style w:type="character" w:customStyle="1" w:styleId="Heading8Char">
    <w:name w:val="Heading 8 Char"/>
    <w:link w:val="Heading8"/>
    <w:rsid w:val="009B1576"/>
    <w:rPr>
      <w:rFonts w:ascii="Arial" w:hAnsi="Arial"/>
      <w:iCs/>
      <w:szCs w:val="24"/>
    </w:rPr>
  </w:style>
  <w:style w:type="paragraph" w:customStyle="1" w:styleId="Note">
    <w:name w:val="Note"/>
    <w:basedOn w:val="Normal"/>
    <w:rsid w:val="00F60958"/>
    <w:pPr>
      <w:numPr>
        <w:numId w:val="18"/>
      </w:numPr>
      <w:spacing w:before="120" w:after="120"/>
      <w:jc w:val="both"/>
    </w:pPr>
  </w:style>
  <w:style w:type="paragraph" w:styleId="ListBullet2">
    <w:name w:val="List Bullet 2"/>
    <w:basedOn w:val="Normal"/>
    <w:rsid w:val="007E0E58"/>
    <w:pPr>
      <w:tabs>
        <w:tab w:val="num" w:pos="720"/>
      </w:tabs>
      <w:spacing w:before="120" w:after="120"/>
      <w:ind w:left="720" w:hanging="360"/>
      <w:jc w:val="both"/>
    </w:pPr>
  </w:style>
  <w:style w:type="paragraph" w:styleId="Bibliography">
    <w:name w:val="Bibliography"/>
    <w:basedOn w:val="Normal"/>
    <w:next w:val="Normal"/>
    <w:uiPriority w:val="37"/>
    <w:semiHidden/>
    <w:unhideWhenUsed/>
    <w:rsid w:val="00591CF7"/>
  </w:style>
  <w:style w:type="paragraph" w:styleId="BlockText">
    <w:name w:val="Block Text"/>
    <w:basedOn w:val="Normal"/>
    <w:semiHidden/>
    <w:unhideWhenUsed/>
    <w:rsid w:val="00591CF7"/>
    <w:pPr>
      <w:pBdr>
        <w:top w:val="single" w:sz="2" w:space="10" w:color="5B9BD5" w:shadow="1"/>
        <w:left w:val="single" w:sz="2" w:space="10" w:color="5B9BD5" w:shadow="1"/>
        <w:bottom w:val="single" w:sz="2" w:space="10" w:color="5B9BD5" w:shadow="1"/>
        <w:right w:val="single" w:sz="2" w:space="10" w:color="5B9BD5" w:shadow="1"/>
      </w:pBdr>
      <w:ind w:left="1152" w:right="1152"/>
    </w:pPr>
    <w:rPr>
      <w:rFonts w:ascii="Calibri" w:hAnsi="Calibri" w:cs="Times New Roman"/>
      <w:i/>
      <w:iCs/>
      <w:color w:val="5B9BD5"/>
    </w:rPr>
  </w:style>
  <w:style w:type="paragraph" w:styleId="BodyText2">
    <w:name w:val="Body Text 2"/>
    <w:basedOn w:val="Normal"/>
    <w:link w:val="BodyText2Char"/>
    <w:semiHidden/>
    <w:unhideWhenUsed/>
    <w:rsid w:val="00591CF7"/>
    <w:pPr>
      <w:spacing w:after="120" w:line="480" w:lineRule="auto"/>
    </w:pPr>
  </w:style>
  <w:style w:type="character" w:customStyle="1" w:styleId="BodyText2Char">
    <w:name w:val="Body Text 2 Char"/>
    <w:link w:val="BodyText2"/>
    <w:semiHidden/>
    <w:rsid w:val="00591CF7"/>
    <w:rPr>
      <w:rFonts w:ascii="Arial" w:hAnsi="Arial" w:cs="Arial"/>
    </w:rPr>
  </w:style>
  <w:style w:type="paragraph" w:styleId="BodyText3">
    <w:name w:val="Body Text 3"/>
    <w:basedOn w:val="Normal"/>
    <w:link w:val="BodyText3Char"/>
    <w:semiHidden/>
    <w:unhideWhenUsed/>
    <w:rsid w:val="00591CF7"/>
    <w:pPr>
      <w:spacing w:after="120"/>
    </w:pPr>
    <w:rPr>
      <w:sz w:val="16"/>
      <w:szCs w:val="16"/>
    </w:rPr>
  </w:style>
  <w:style w:type="character" w:customStyle="1" w:styleId="BodyText3Char">
    <w:name w:val="Body Text 3 Char"/>
    <w:link w:val="BodyText3"/>
    <w:semiHidden/>
    <w:rsid w:val="00591CF7"/>
    <w:rPr>
      <w:rFonts w:ascii="Arial" w:hAnsi="Arial" w:cs="Arial"/>
      <w:sz w:val="16"/>
      <w:szCs w:val="16"/>
    </w:rPr>
  </w:style>
  <w:style w:type="paragraph" w:styleId="BodyTextFirstIndent">
    <w:name w:val="Body Text First Indent"/>
    <w:basedOn w:val="BodyText"/>
    <w:link w:val="BodyTextFirstIndentChar"/>
    <w:rsid w:val="00591CF7"/>
    <w:pPr>
      <w:spacing w:after="0"/>
      <w:ind w:firstLine="360"/>
    </w:pPr>
  </w:style>
  <w:style w:type="character" w:customStyle="1" w:styleId="BodyTextFirstIndentChar">
    <w:name w:val="Body Text First Indent Char"/>
    <w:link w:val="BodyTextFirstIndent"/>
    <w:rsid w:val="00591CF7"/>
    <w:rPr>
      <w:rFonts w:ascii="Arial" w:hAnsi="Arial" w:cs="Arial"/>
      <w:sz w:val="22"/>
    </w:rPr>
  </w:style>
  <w:style w:type="paragraph" w:styleId="BodyTextFirstIndent2">
    <w:name w:val="Body Text First Indent 2"/>
    <w:basedOn w:val="BodyTextIndent"/>
    <w:link w:val="BodyTextFirstIndent2Char"/>
    <w:semiHidden/>
    <w:unhideWhenUsed/>
    <w:rsid w:val="00591CF7"/>
    <w:pPr>
      <w:ind w:left="360" w:firstLine="360"/>
    </w:pPr>
    <w:rPr>
      <w:szCs w:val="20"/>
    </w:rPr>
  </w:style>
  <w:style w:type="character" w:customStyle="1" w:styleId="BodyTextIndentChar">
    <w:name w:val="Body Text Indent Char"/>
    <w:link w:val="BodyTextIndent"/>
    <w:rsid w:val="00591CF7"/>
    <w:rPr>
      <w:rFonts w:ascii="Arial" w:hAnsi="Arial" w:cs="Arial"/>
      <w:szCs w:val="24"/>
    </w:rPr>
  </w:style>
  <w:style w:type="character" w:customStyle="1" w:styleId="BodyTextFirstIndent2Char">
    <w:name w:val="Body Text First Indent 2 Char"/>
    <w:link w:val="BodyTextFirstIndent2"/>
    <w:semiHidden/>
    <w:rsid w:val="00591CF7"/>
    <w:rPr>
      <w:rFonts w:ascii="Arial" w:hAnsi="Arial" w:cs="Arial"/>
      <w:szCs w:val="24"/>
    </w:rPr>
  </w:style>
  <w:style w:type="paragraph" w:styleId="BodyTextIndent2">
    <w:name w:val="Body Text Indent 2"/>
    <w:basedOn w:val="Normal"/>
    <w:link w:val="BodyTextIndent2Char"/>
    <w:semiHidden/>
    <w:unhideWhenUsed/>
    <w:rsid w:val="00591CF7"/>
    <w:pPr>
      <w:spacing w:after="120" w:line="480" w:lineRule="auto"/>
      <w:ind w:left="360"/>
    </w:pPr>
  </w:style>
  <w:style w:type="character" w:customStyle="1" w:styleId="BodyTextIndent2Char">
    <w:name w:val="Body Text Indent 2 Char"/>
    <w:link w:val="BodyTextIndent2"/>
    <w:semiHidden/>
    <w:rsid w:val="00591CF7"/>
    <w:rPr>
      <w:rFonts w:ascii="Arial" w:hAnsi="Arial" w:cs="Arial"/>
    </w:rPr>
  </w:style>
  <w:style w:type="paragraph" w:styleId="BodyTextIndent3">
    <w:name w:val="Body Text Indent 3"/>
    <w:basedOn w:val="Normal"/>
    <w:link w:val="BodyTextIndent3Char"/>
    <w:semiHidden/>
    <w:unhideWhenUsed/>
    <w:rsid w:val="00591CF7"/>
    <w:pPr>
      <w:spacing w:after="120"/>
      <w:ind w:left="360"/>
    </w:pPr>
    <w:rPr>
      <w:sz w:val="16"/>
      <w:szCs w:val="16"/>
    </w:rPr>
  </w:style>
  <w:style w:type="character" w:customStyle="1" w:styleId="BodyTextIndent3Char">
    <w:name w:val="Body Text Indent 3 Char"/>
    <w:link w:val="BodyTextIndent3"/>
    <w:semiHidden/>
    <w:rsid w:val="00591CF7"/>
    <w:rPr>
      <w:rFonts w:ascii="Arial" w:hAnsi="Arial" w:cs="Arial"/>
      <w:sz w:val="16"/>
      <w:szCs w:val="16"/>
    </w:rPr>
  </w:style>
  <w:style w:type="paragraph" w:styleId="Caption">
    <w:name w:val="caption"/>
    <w:basedOn w:val="Normal"/>
    <w:next w:val="Normal"/>
    <w:semiHidden/>
    <w:unhideWhenUsed/>
    <w:qFormat/>
    <w:rsid w:val="00591CF7"/>
    <w:pPr>
      <w:spacing w:after="200"/>
    </w:pPr>
    <w:rPr>
      <w:i/>
      <w:iCs/>
      <w:color w:val="44546A"/>
      <w:sz w:val="18"/>
      <w:szCs w:val="18"/>
    </w:rPr>
  </w:style>
  <w:style w:type="paragraph" w:styleId="Closing">
    <w:name w:val="Closing"/>
    <w:basedOn w:val="Normal"/>
    <w:link w:val="ClosingChar"/>
    <w:semiHidden/>
    <w:unhideWhenUsed/>
    <w:rsid w:val="00591CF7"/>
    <w:pPr>
      <w:ind w:left="4320"/>
    </w:pPr>
  </w:style>
  <w:style w:type="character" w:customStyle="1" w:styleId="ClosingChar">
    <w:name w:val="Closing Char"/>
    <w:link w:val="Closing"/>
    <w:semiHidden/>
    <w:rsid w:val="00591CF7"/>
    <w:rPr>
      <w:rFonts w:ascii="Arial" w:hAnsi="Arial" w:cs="Arial"/>
    </w:rPr>
  </w:style>
  <w:style w:type="paragraph" w:styleId="Date">
    <w:name w:val="Date"/>
    <w:basedOn w:val="Normal"/>
    <w:next w:val="Normal"/>
    <w:link w:val="DateChar"/>
    <w:rsid w:val="00591CF7"/>
  </w:style>
  <w:style w:type="character" w:customStyle="1" w:styleId="DateChar">
    <w:name w:val="Date Char"/>
    <w:link w:val="Date"/>
    <w:rsid w:val="00591CF7"/>
    <w:rPr>
      <w:rFonts w:ascii="Arial" w:hAnsi="Arial" w:cs="Arial"/>
    </w:rPr>
  </w:style>
  <w:style w:type="paragraph" w:styleId="DocumentMap">
    <w:name w:val="Document Map"/>
    <w:basedOn w:val="Normal"/>
    <w:link w:val="DocumentMapChar"/>
    <w:semiHidden/>
    <w:unhideWhenUsed/>
    <w:rsid w:val="00591CF7"/>
    <w:rPr>
      <w:rFonts w:ascii="Segoe UI" w:hAnsi="Segoe UI" w:cs="Segoe UI"/>
      <w:sz w:val="16"/>
      <w:szCs w:val="16"/>
    </w:rPr>
  </w:style>
  <w:style w:type="character" w:customStyle="1" w:styleId="DocumentMapChar">
    <w:name w:val="Document Map Char"/>
    <w:link w:val="DocumentMap"/>
    <w:semiHidden/>
    <w:rsid w:val="00591CF7"/>
    <w:rPr>
      <w:rFonts w:ascii="Segoe UI" w:hAnsi="Segoe UI" w:cs="Segoe UI"/>
      <w:sz w:val="16"/>
      <w:szCs w:val="16"/>
    </w:rPr>
  </w:style>
  <w:style w:type="paragraph" w:styleId="E-mailSignature">
    <w:name w:val="E-mail Signature"/>
    <w:basedOn w:val="Normal"/>
    <w:link w:val="E-mailSignatureChar"/>
    <w:semiHidden/>
    <w:unhideWhenUsed/>
    <w:rsid w:val="00591CF7"/>
  </w:style>
  <w:style w:type="character" w:customStyle="1" w:styleId="E-mailSignatureChar">
    <w:name w:val="E-mail Signature Char"/>
    <w:link w:val="E-mailSignature"/>
    <w:semiHidden/>
    <w:rsid w:val="00591CF7"/>
    <w:rPr>
      <w:rFonts w:ascii="Arial" w:hAnsi="Arial" w:cs="Arial"/>
    </w:rPr>
  </w:style>
  <w:style w:type="paragraph" w:styleId="EndnoteText">
    <w:name w:val="endnote text"/>
    <w:basedOn w:val="Normal"/>
    <w:link w:val="EndnoteTextChar"/>
    <w:semiHidden/>
    <w:unhideWhenUsed/>
    <w:rsid w:val="00591CF7"/>
  </w:style>
  <w:style w:type="character" w:customStyle="1" w:styleId="EndnoteTextChar">
    <w:name w:val="Endnote Text Char"/>
    <w:link w:val="EndnoteText"/>
    <w:semiHidden/>
    <w:rsid w:val="00591CF7"/>
    <w:rPr>
      <w:rFonts w:ascii="Arial" w:hAnsi="Arial" w:cs="Arial"/>
    </w:rPr>
  </w:style>
  <w:style w:type="paragraph" w:styleId="EnvelopeAddress">
    <w:name w:val="envelope address"/>
    <w:basedOn w:val="Normal"/>
    <w:semiHidden/>
    <w:unhideWhenUsed/>
    <w:rsid w:val="00591CF7"/>
    <w:pPr>
      <w:framePr w:w="7920" w:h="1980" w:hRule="exact" w:hSpace="180" w:wrap="auto" w:hAnchor="page" w:xAlign="center" w:yAlign="bottom"/>
      <w:ind w:left="2880"/>
    </w:pPr>
    <w:rPr>
      <w:rFonts w:ascii="Calibri Light" w:hAnsi="Calibri Light" w:cs="Times New Roman"/>
      <w:sz w:val="24"/>
      <w:szCs w:val="24"/>
    </w:rPr>
  </w:style>
  <w:style w:type="paragraph" w:styleId="EnvelopeReturn">
    <w:name w:val="envelope return"/>
    <w:basedOn w:val="Normal"/>
    <w:semiHidden/>
    <w:unhideWhenUsed/>
    <w:rsid w:val="00591CF7"/>
    <w:rPr>
      <w:rFonts w:ascii="Calibri Light" w:hAnsi="Calibri Light" w:cs="Times New Roman"/>
    </w:rPr>
  </w:style>
  <w:style w:type="paragraph" w:styleId="FootnoteText">
    <w:name w:val="footnote text"/>
    <w:basedOn w:val="Normal"/>
    <w:link w:val="FootnoteTextChar"/>
    <w:semiHidden/>
    <w:unhideWhenUsed/>
    <w:rsid w:val="00591CF7"/>
  </w:style>
  <w:style w:type="character" w:customStyle="1" w:styleId="FootnoteTextChar">
    <w:name w:val="Footnote Text Char"/>
    <w:link w:val="FootnoteText"/>
    <w:semiHidden/>
    <w:rsid w:val="00591CF7"/>
    <w:rPr>
      <w:rFonts w:ascii="Arial" w:hAnsi="Arial" w:cs="Arial"/>
    </w:rPr>
  </w:style>
  <w:style w:type="paragraph" w:styleId="HTMLAddress">
    <w:name w:val="HTML Address"/>
    <w:basedOn w:val="Normal"/>
    <w:link w:val="HTMLAddressChar"/>
    <w:semiHidden/>
    <w:unhideWhenUsed/>
    <w:rsid w:val="00591CF7"/>
    <w:rPr>
      <w:i/>
      <w:iCs/>
    </w:rPr>
  </w:style>
  <w:style w:type="character" w:customStyle="1" w:styleId="HTMLAddressChar">
    <w:name w:val="HTML Address Char"/>
    <w:link w:val="HTMLAddress"/>
    <w:semiHidden/>
    <w:rsid w:val="00591CF7"/>
    <w:rPr>
      <w:rFonts w:ascii="Arial" w:hAnsi="Arial" w:cs="Arial"/>
      <w:i/>
      <w:iCs/>
    </w:rPr>
  </w:style>
  <w:style w:type="paragraph" w:styleId="HTMLPreformatted">
    <w:name w:val="HTML Preformatted"/>
    <w:basedOn w:val="Normal"/>
    <w:link w:val="HTMLPreformattedChar"/>
    <w:semiHidden/>
    <w:unhideWhenUsed/>
    <w:rsid w:val="00591CF7"/>
    <w:rPr>
      <w:rFonts w:ascii="Consolas" w:hAnsi="Consolas"/>
    </w:rPr>
  </w:style>
  <w:style w:type="character" w:customStyle="1" w:styleId="HTMLPreformattedChar">
    <w:name w:val="HTML Preformatted Char"/>
    <w:link w:val="HTMLPreformatted"/>
    <w:semiHidden/>
    <w:rsid w:val="00591CF7"/>
    <w:rPr>
      <w:rFonts w:ascii="Consolas" w:hAnsi="Consolas" w:cs="Arial"/>
    </w:rPr>
  </w:style>
  <w:style w:type="paragraph" w:styleId="Index1">
    <w:name w:val="index 1"/>
    <w:basedOn w:val="Normal"/>
    <w:next w:val="Normal"/>
    <w:semiHidden/>
    <w:unhideWhenUsed/>
    <w:rsid w:val="00591CF7"/>
    <w:pPr>
      <w:ind w:left="200" w:hanging="200"/>
    </w:pPr>
  </w:style>
  <w:style w:type="paragraph" w:styleId="Index2">
    <w:name w:val="index 2"/>
    <w:basedOn w:val="Normal"/>
    <w:next w:val="Normal"/>
    <w:semiHidden/>
    <w:unhideWhenUsed/>
    <w:rsid w:val="00591CF7"/>
    <w:pPr>
      <w:ind w:left="400" w:hanging="200"/>
    </w:pPr>
  </w:style>
  <w:style w:type="paragraph" w:styleId="Index3">
    <w:name w:val="index 3"/>
    <w:basedOn w:val="Normal"/>
    <w:next w:val="Normal"/>
    <w:semiHidden/>
    <w:unhideWhenUsed/>
    <w:rsid w:val="00591CF7"/>
    <w:pPr>
      <w:ind w:left="600" w:hanging="200"/>
    </w:pPr>
  </w:style>
  <w:style w:type="paragraph" w:styleId="Index4">
    <w:name w:val="index 4"/>
    <w:basedOn w:val="Normal"/>
    <w:next w:val="Normal"/>
    <w:semiHidden/>
    <w:unhideWhenUsed/>
    <w:rsid w:val="00591CF7"/>
    <w:pPr>
      <w:ind w:left="800" w:hanging="200"/>
    </w:pPr>
  </w:style>
  <w:style w:type="paragraph" w:styleId="Index5">
    <w:name w:val="index 5"/>
    <w:basedOn w:val="Normal"/>
    <w:next w:val="Normal"/>
    <w:semiHidden/>
    <w:unhideWhenUsed/>
    <w:rsid w:val="00591CF7"/>
    <w:pPr>
      <w:ind w:left="1000" w:hanging="200"/>
    </w:pPr>
  </w:style>
  <w:style w:type="paragraph" w:styleId="Index6">
    <w:name w:val="index 6"/>
    <w:basedOn w:val="Normal"/>
    <w:next w:val="Normal"/>
    <w:semiHidden/>
    <w:unhideWhenUsed/>
    <w:rsid w:val="00591CF7"/>
    <w:pPr>
      <w:ind w:left="1200" w:hanging="200"/>
    </w:pPr>
  </w:style>
  <w:style w:type="paragraph" w:styleId="Index7">
    <w:name w:val="index 7"/>
    <w:basedOn w:val="Normal"/>
    <w:next w:val="Normal"/>
    <w:semiHidden/>
    <w:unhideWhenUsed/>
    <w:rsid w:val="00591CF7"/>
    <w:pPr>
      <w:ind w:left="1400" w:hanging="200"/>
    </w:pPr>
  </w:style>
  <w:style w:type="paragraph" w:styleId="Index8">
    <w:name w:val="index 8"/>
    <w:basedOn w:val="Normal"/>
    <w:next w:val="Normal"/>
    <w:semiHidden/>
    <w:unhideWhenUsed/>
    <w:rsid w:val="00591CF7"/>
    <w:pPr>
      <w:ind w:left="1600" w:hanging="200"/>
    </w:pPr>
  </w:style>
  <w:style w:type="paragraph" w:styleId="Index9">
    <w:name w:val="index 9"/>
    <w:basedOn w:val="Normal"/>
    <w:next w:val="Normal"/>
    <w:semiHidden/>
    <w:unhideWhenUsed/>
    <w:rsid w:val="00591CF7"/>
    <w:pPr>
      <w:ind w:left="1800" w:hanging="200"/>
    </w:pPr>
  </w:style>
  <w:style w:type="paragraph" w:styleId="IndexHeading">
    <w:name w:val="index heading"/>
    <w:basedOn w:val="Normal"/>
    <w:next w:val="Index1"/>
    <w:semiHidden/>
    <w:unhideWhenUsed/>
    <w:rsid w:val="00591CF7"/>
    <w:rPr>
      <w:rFonts w:ascii="Calibri Light" w:hAnsi="Calibri Light" w:cs="Times New Roman"/>
      <w:b/>
      <w:bCs/>
    </w:rPr>
  </w:style>
  <w:style w:type="paragraph" w:styleId="IntenseQuote">
    <w:name w:val="Intense Quote"/>
    <w:basedOn w:val="Normal"/>
    <w:next w:val="Normal"/>
    <w:link w:val="IntenseQuoteChar"/>
    <w:uiPriority w:val="30"/>
    <w:qFormat/>
    <w:rsid w:val="00591CF7"/>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link w:val="IntenseQuote"/>
    <w:uiPriority w:val="30"/>
    <w:rsid w:val="00591CF7"/>
    <w:rPr>
      <w:rFonts w:ascii="Arial" w:hAnsi="Arial" w:cs="Arial"/>
      <w:i/>
      <w:iCs/>
      <w:color w:val="5B9BD5"/>
    </w:rPr>
  </w:style>
  <w:style w:type="paragraph" w:styleId="List">
    <w:name w:val="List"/>
    <w:basedOn w:val="Normal"/>
    <w:semiHidden/>
    <w:unhideWhenUsed/>
    <w:rsid w:val="00591CF7"/>
    <w:pPr>
      <w:ind w:left="360" w:hanging="360"/>
      <w:contextualSpacing/>
    </w:pPr>
  </w:style>
  <w:style w:type="paragraph" w:styleId="List2">
    <w:name w:val="List 2"/>
    <w:basedOn w:val="Normal"/>
    <w:semiHidden/>
    <w:unhideWhenUsed/>
    <w:rsid w:val="00591CF7"/>
    <w:pPr>
      <w:ind w:left="720" w:hanging="360"/>
      <w:contextualSpacing/>
    </w:pPr>
  </w:style>
  <w:style w:type="paragraph" w:styleId="List3">
    <w:name w:val="List 3"/>
    <w:basedOn w:val="Normal"/>
    <w:semiHidden/>
    <w:unhideWhenUsed/>
    <w:rsid w:val="00591CF7"/>
    <w:pPr>
      <w:ind w:left="1080" w:hanging="360"/>
      <w:contextualSpacing/>
    </w:pPr>
  </w:style>
  <w:style w:type="paragraph" w:styleId="List4">
    <w:name w:val="List 4"/>
    <w:basedOn w:val="Normal"/>
    <w:rsid w:val="00591CF7"/>
    <w:pPr>
      <w:ind w:left="1440" w:hanging="360"/>
      <w:contextualSpacing/>
    </w:pPr>
  </w:style>
  <w:style w:type="paragraph" w:styleId="List5">
    <w:name w:val="List 5"/>
    <w:basedOn w:val="Normal"/>
    <w:rsid w:val="00591CF7"/>
    <w:pPr>
      <w:ind w:left="1800" w:hanging="360"/>
      <w:contextualSpacing/>
    </w:pPr>
  </w:style>
  <w:style w:type="paragraph" w:styleId="ListBullet">
    <w:name w:val="List Bullet"/>
    <w:basedOn w:val="Normal"/>
    <w:semiHidden/>
    <w:unhideWhenUsed/>
    <w:rsid w:val="00591CF7"/>
    <w:pPr>
      <w:numPr>
        <w:numId w:val="6"/>
      </w:numPr>
      <w:contextualSpacing/>
    </w:pPr>
  </w:style>
  <w:style w:type="paragraph" w:styleId="ListBullet3">
    <w:name w:val="List Bullet 3"/>
    <w:basedOn w:val="Normal"/>
    <w:semiHidden/>
    <w:unhideWhenUsed/>
    <w:rsid w:val="00591CF7"/>
    <w:pPr>
      <w:numPr>
        <w:numId w:val="8"/>
      </w:numPr>
      <w:contextualSpacing/>
    </w:pPr>
  </w:style>
  <w:style w:type="paragraph" w:styleId="ListBullet4">
    <w:name w:val="List Bullet 4"/>
    <w:basedOn w:val="Normal"/>
    <w:semiHidden/>
    <w:unhideWhenUsed/>
    <w:rsid w:val="00591CF7"/>
    <w:pPr>
      <w:numPr>
        <w:numId w:val="9"/>
      </w:numPr>
      <w:contextualSpacing/>
    </w:pPr>
  </w:style>
  <w:style w:type="paragraph" w:styleId="ListBullet5">
    <w:name w:val="List Bullet 5"/>
    <w:basedOn w:val="Normal"/>
    <w:semiHidden/>
    <w:unhideWhenUsed/>
    <w:rsid w:val="00591CF7"/>
    <w:pPr>
      <w:numPr>
        <w:numId w:val="10"/>
      </w:numPr>
      <w:contextualSpacing/>
    </w:pPr>
  </w:style>
  <w:style w:type="paragraph" w:styleId="ListContinue">
    <w:name w:val="List Continue"/>
    <w:basedOn w:val="Normal"/>
    <w:semiHidden/>
    <w:unhideWhenUsed/>
    <w:rsid w:val="00591CF7"/>
    <w:pPr>
      <w:spacing w:after="120"/>
      <w:ind w:left="360"/>
      <w:contextualSpacing/>
    </w:pPr>
  </w:style>
  <w:style w:type="paragraph" w:styleId="ListContinue2">
    <w:name w:val="List Continue 2"/>
    <w:basedOn w:val="Normal"/>
    <w:semiHidden/>
    <w:unhideWhenUsed/>
    <w:rsid w:val="00591CF7"/>
    <w:pPr>
      <w:spacing w:after="120"/>
      <w:ind w:left="720"/>
      <w:contextualSpacing/>
    </w:pPr>
  </w:style>
  <w:style w:type="paragraph" w:styleId="ListContinue3">
    <w:name w:val="List Continue 3"/>
    <w:basedOn w:val="Normal"/>
    <w:semiHidden/>
    <w:unhideWhenUsed/>
    <w:rsid w:val="00591CF7"/>
    <w:pPr>
      <w:spacing w:after="120"/>
      <w:ind w:left="1080"/>
      <w:contextualSpacing/>
    </w:pPr>
  </w:style>
  <w:style w:type="paragraph" w:styleId="ListContinue4">
    <w:name w:val="List Continue 4"/>
    <w:basedOn w:val="Normal"/>
    <w:semiHidden/>
    <w:unhideWhenUsed/>
    <w:rsid w:val="00591CF7"/>
    <w:pPr>
      <w:spacing w:after="120"/>
      <w:ind w:left="1440"/>
      <w:contextualSpacing/>
    </w:pPr>
  </w:style>
  <w:style w:type="paragraph" w:styleId="ListContinue5">
    <w:name w:val="List Continue 5"/>
    <w:basedOn w:val="Normal"/>
    <w:semiHidden/>
    <w:unhideWhenUsed/>
    <w:rsid w:val="00591CF7"/>
    <w:pPr>
      <w:spacing w:after="120"/>
      <w:ind w:left="1800"/>
      <w:contextualSpacing/>
    </w:pPr>
  </w:style>
  <w:style w:type="paragraph" w:styleId="ListNumber">
    <w:name w:val="List Number"/>
    <w:basedOn w:val="Normal"/>
    <w:rsid w:val="00591CF7"/>
    <w:pPr>
      <w:numPr>
        <w:numId w:val="11"/>
      </w:numPr>
      <w:contextualSpacing/>
    </w:pPr>
  </w:style>
  <w:style w:type="paragraph" w:styleId="ListNumber2">
    <w:name w:val="List Number 2"/>
    <w:basedOn w:val="Normal"/>
    <w:semiHidden/>
    <w:unhideWhenUsed/>
    <w:rsid w:val="00591CF7"/>
    <w:pPr>
      <w:numPr>
        <w:numId w:val="12"/>
      </w:numPr>
      <w:contextualSpacing/>
    </w:pPr>
  </w:style>
  <w:style w:type="paragraph" w:styleId="ListNumber3">
    <w:name w:val="List Number 3"/>
    <w:basedOn w:val="Normal"/>
    <w:semiHidden/>
    <w:unhideWhenUsed/>
    <w:rsid w:val="00591CF7"/>
    <w:pPr>
      <w:numPr>
        <w:numId w:val="13"/>
      </w:numPr>
      <w:contextualSpacing/>
    </w:pPr>
  </w:style>
  <w:style w:type="paragraph" w:styleId="ListNumber4">
    <w:name w:val="List Number 4"/>
    <w:basedOn w:val="Normal"/>
    <w:semiHidden/>
    <w:unhideWhenUsed/>
    <w:rsid w:val="00591CF7"/>
    <w:pPr>
      <w:numPr>
        <w:numId w:val="14"/>
      </w:numPr>
      <w:contextualSpacing/>
    </w:pPr>
  </w:style>
  <w:style w:type="paragraph" w:styleId="ListNumber5">
    <w:name w:val="List Number 5"/>
    <w:basedOn w:val="Normal"/>
    <w:semiHidden/>
    <w:unhideWhenUsed/>
    <w:rsid w:val="00591CF7"/>
    <w:pPr>
      <w:numPr>
        <w:numId w:val="15"/>
      </w:numPr>
      <w:contextualSpacing/>
    </w:pPr>
  </w:style>
  <w:style w:type="paragraph" w:styleId="ListParagraph">
    <w:name w:val="List Paragraph"/>
    <w:basedOn w:val="Normal"/>
    <w:uiPriority w:val="34"/>
    <w:qFormat/>
    <w:rsid w:val="00591CF7"/>
    <w:pPr>
      <w:ind w:left="720"/>
      <w:contextualSpacing/>
    </w:pPr>
  </w:style>
  <w:style w:type="paragraph" w:styleId="MacroText">
    <w:name w:val="macro"/>
    <w:link w:val="MacroTextChar"/>
    <w:semiHidden/>
    <w:unhideWhenUsed/>
    <w:rsid w:val="00591CF7"/>
    <w:pPr>
      <w:tabs>
        <w:tab w:val="left" w:pos="480"/>
        <w:tab w:val="left" w:pos="960"/>
        <w:tab w:val="left" w:pos="1440"/>
        <w:tab w:val="left" w:pos="1920"/>
        <w:tab w:val="left" w:pos="2400"/>
        <w:tab w:val="left" w:pos="2880"/>
        <w:tab w:val="left" w:pos="3360"/>
        <w:tab w:val="left" w:pos="3840"/>
        <w:tab w:val="left" w:pos="4320"/>
      </w:tabs>
    </w:pPr>
    <w:rPr>
      <w:rFonts w:ascii="Consolas" w:hAnsi="Consolas" w:cs="Arial"/>
    </w:rPr>
  </w:style>
  <w:style w:type="character" w:customStyle="1" w:styleId="MacroTextChar">
    <w:name w:val="Macro Text Char"/>
    <w:link w:val="MacroText"/>
    <w:semiHidden/>
    <w:rsid w:val="00591CF7"/>
    <w:rPr>
      <w:rFonts w:ascii="Consolas" w:hAnsi="Consolas" w:cs="Arial"/>
    </w:rPr>
  </w:style>
  <w:style w:type="paragraph" w:styleId="MessageHeader">
    <w:name w:val="Message Header"/>
    <w:basedOn w:val="Normal"/>
    <w:link w:val="MessageHeaderChar"/>
    <w:semiHidden/>
    <w:unhideWhenUsed/>
    <w:rsid w:val="00591CF7"/>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cs="Times New Roman"/>
      <w:sz w:val="24"/>
      <w:szCs w:val="24"/>
    </w:rPr>
  </w:style>
  <w:style w:type="character" w:customStyle="1" w:styleId="MessageHeaderChar">
    <w:name w:val="Message Header Char"/>
    <w:link w:val="MessageHeader"/>
    <w:semiHidden/>
    <w:rsid w:val="00591CF7"/>
    <w:rPr>
      <w:rFonts w:ascii="Calibri Light" w:eastAsia="Times New Roman" w:hAnsi="Calibri Light" w:cs="Times New Roman"/>
      <w:sz w:val="24"/>
      <w:szCs w:val="24"/>
      <w:shd w:val="pct20" w:color="auto" w:fill="auto"/>
    </w:rPr>
  </w:style>
  <w:style w:type="paragraph" w:styleId="NoSpacing">
    <w:name w:val="No Spacing"/>
    <w:uiPriority w:val="1"/>
    <w:qFormat/>
    <w:rsid w:val="00591CF7"/>
    <w:rPr>
      <w:rFonts w:ascii="Arial" w:hAnsi="Arial" w:cs="Arial"/>
    </w:rPr>
  </w:style>
  <w:style w:type="paragraph" w:styleId="NormalWeb">
    <w:name w:val="Normal (Web)"/>
    <w:basedOn w:val="Normal"/>
    <w:semiHidden/>
    <w:unhideWhenUsed/>
    <w:rsid w:val="00591CF7"/>
    <w:rPr>
      <w:rFonts w:ascii="Times New Roman" w:hAnsi="Times New Roman" w:cs="Times New Roman"/>
      <w:sz w:val="24"/>
      <w:szCs w:val="24"/>
    </w:rPr>
  </w:style>
  <w:style w:type="paragraph" w:styleId="NormalIndent">
    <w:name w:val="Normal Indent"/>
    <w:basedOn w:val="Normal"/>
    <w:semiHidden/>
    <w:unhideWhenUsed/>
    <w:rsid w:val="00591CF7"/>
    <w:pPr>
      <w:ind w:left="720"/>
    </w:pPr>
  </w:style>
  <w:style w:type="paragraph" w:styleId="NoteHeading">
    <w:name w:val="Note Heading"/>
    <w:basedOn w:val="Normal"/>
    <w:next w:val="Normal"/>
    <w:link w:val="NoteHeadingChar"/>
    <w:semiHidden/>
    <w:unhideWhenUsed/>
    <w:rsid w:val="00591CF7"/>
  </w:style>
  <w:style w:type="character" w:customStyle="1" w:styleId="NoteHeadingChar">
    <w:name w:val="Note Heading Char"/>
    <w:link w:val="NoteHeading"/>
    <w:semiHidden/>
    <w:rsid w:val="00591CF7"/>
    <w:rPr>
      <w:rFonts w:ascii="Arial" w:hAnsi="Arial" w:cs="Arial"/>
    </w:rPr>
  </w:style>
  <w:style w:type="paragraph" w:styleId="Quote">
    <w:name w:val="Quote"/>
    <w:basedOn w:val="Normal"/>
    <w:next w:val="Normal"/>
    <w:link w:val="QuoteChar"/>
    <w:uiPriority w:val="29"/>
    <w:qFormat/>
    <w:rsid w:val="00591CF7"/>
    <w:pPr>
      <w:spacing w:before="200" w:after="160"/>
      <w:ind w:left="864" w:right="864"/>
      <w:jc w:val="center"/>
    </w:pPr>
    <w:rPr>
      <w:i/>
      <w:iCs/>
      <w:color w:val="404040"/>
    </w:rPr>
  </w:style>
  <w:style w:type="character" w:customStyle="1" w:styleId="QuoteChar">
    <w:name w:val="Quote Char"/>
    <w:link w:val="Quote"/>
    <w:uiPriority w:val="29"/>
    <w:rsid w:val="00591CF7"/>
    <w:rPr>
      <w:rFonts w:ascii="Arial" w:hAnsi="Arial" w:cs="Arial"/>
      <w:i/>
      <w:iCs/>
      <w:color w:val="404040"/>
    </w:rPr>
  </w:style>
  <w:style w:type="paragraph" w:styleId="Salutation">
    <w:name w:val="Salutation"/>
    <w:basedOn w:val="Normal"/>
    <w:next w:val="Normal"/>
    <w:link w:val="SalutationChar"/>
    <w:rsid w:val="00591CF7"/>
  </w:style>
  <w:style w:type="character" w:customStyle="1" w:styleId="SalutationChar">
    <w:name w:val="Salutation Char"/>
    <w:link w:val="Salutation"/>
    <w:rsid w:val="00591CF7"/>
    <w:rPr>
      <w:rFonts w:ascii="Arial" w:hAnsi="Arial" w:cs="Arial"/>
    </w:rPr>
  </w:style>
  <w:style w:type="paragraph" w:styleId="Signature">
    <w:name w:val="Signature"/>
    <w:basedOn w:val="Normal"/>
    <w:link w:val="SignatureChar"/>
    <w:semiHidden/>
    <w:unhideWhenUsed/>
    <w:rsid w:val="00591CF7"/>
    <w:pPr>
      <w:ind w:left="4320"/>
    </w:pPr>
  </w:style>
  <w:style w:type="character" w:customStyle="1" w:styleId="SignatureChar">
    <w:name w:val="Signature Char"/>
    <w:link w:val="Signature"/>
    <w:semiHidden/>
    <w:rsid w:val="00591CF7"/>
    <w:rPr>
      <w:rFonts w:ascii="Arial" w:hAnsi="Arial" w:cs="Arial"/>
    </w:rPr>
  </w:style>
  <w:style w:type="paragraph" w:styleId="Subtitle">
    <w:name w:val="Subtitle"/>
    <w:basedOn w:val="Normal"/>
    <w:next w:val="Normal"/>
    <w:link w:val="SubtitleChar"/>
    <w:qFormat/>
    <w:rsid w:val="00591CF7"/>
    <w:pPr>
      <w:numPr>
        <w:ilvl w:val="1"/>
      </w:numPr>
      <w:spacing w:after="160"/>
    </w:pPr>
    <w:rPr>
      <w:rFonts w:ascii="Calibri" w:hAnsi="Calibri" w:cs="Times New Roman"/>
      <w:color w:val="5A5A5A"/>
      <w:spacing w:val="15"/>
      <w:szCs w:val="22"/>
    </w:rPr>
  </w:style>
  <w:style w:type="character" w:customStyle="1" w:styleId="SubtitleChar">
    <w:name w:val="Subtitle Char"/>
    <w:link w:val="Subtitle"/>
    <w:rsid w:val="00591CF7"/>
    <w:rPr>
      <w:rFonts w:ascii="Calibri" w:eastAsia="Times New Roman" w:hAnsi="Calibri" w:cs="Times New Roman"/>
      <w:color w:val="5A5A5A"/>
      <w:spacing w:val="15"/>
      <w:sz w:val="22"/>
      <w:szCs w:val="22"/>
    </w:rPr>
  </w:style>
  <w:style w:type="paragraph" w:styleId="TableofAuthorities">
    <w:name w:val="table of authorities"/>
    <w:basedOn w:val="Normal"/>
    <w:next w:val="Normal"/>
    <w:semiHidden/>
    <w:unhideWhenUsed/>
    <w:rsid w:val="00591CF7"/>
    <w:pPr>
      <w:ind w:left="200" w:hanging="200"/>
    </w:pPr>
  </w:style>
  <w:style w:type="paragraph" w:styleId="TableofFigures">
    <w:name w:val="table of figures"/>
    <w:basedOn w:val="Normal"/>
    <w:next w:val="Normal"/>
    <w:semiHidden/>
    <w:unhideWhenUsed/>
    <w:rsid w:val="00591CF7"/>
  </w:style>
  <w:style w:type="paragraph" w:styleId="Title">
    <w:name w:val="Title"/>
    <w:basedOn w:val="Normal"/>
    <w:next w:val="Normal"/>
    <w:link w:val="TitleChar"/>
    <w:qFormat/>
    <w:rsid w:val="00591CF7"/>
    <w:pPr>
      <w:contextualSpacing/>
    </w:pPr>
    <w:rPr>
      <w:rFonts w:ascii="Calibri Light" w:hAnsi="Calibri Light" w:cs="Times New Roman"/>
      <w:spacing w:val="-10"/>
      <w:kern w:val="28"/>
      <w:sz w:val="56"/>
      <w:szCs w:val="56"/>
    </w:rPr>
  </w:style>
  <w:style w:type="character" w:customStyle="1" w:styleId="TitleChar">
    <w:name w:val="Title Char"/>
    <w:link w:val="Title"/>
    <w:rsid w:val="00591CF7"/>
    <w:rPr>
      <w:rFonts w:ascii="Calibri Light" w:eastAsia="Times New Roman" w:hAnsi="Calibri Light" w:cs="Times New Roman"/>
      <w:spacing w:val="-10"/>
      <w:kern w:val="28"/>
      <w:sz w:val="56"/>
      <w:szCs w:val="56"/>
    </w:rPr>
  </w:style>
  <w:style w:type="paragraph" w:styleId="TOAHeading">
    <w:name w:val="toa heading"/>
    <w:basedOn w:val="Normal"/>
    <w:next w:val="Normal"/>
    <w:semiHidden/>
    <w:unhideWhenUsed/>
    <w:rsid w:val="00591CF7"/>
    <w:pPr>
      <w:spacing w:before="120"/>
    </w:pPr>
    <w:rPr>
      <w:rFonts w:ascii="Calibri Light" w:hAnsi="Calibri Light" w:cs="Times New Roman"/>
      <w:b/>
      <w:bCs/>
      <w:sz w:val="24"/>
      <w:szCs w:val="24"/>
    </w:rPr>
  </w:style>
  <w:style w:type="paragraph" w:styleId="TOC1">
    <w:name w:val="toc 1"/>
    <w:basedOn w:val="Normal"/>
    <w:next w:val="Normal"/>
    <w:semiHidden/>
    <w:unhideWhenUsed/>
    <w:rsid w:val="00591CF7"/>
    <w:pPr>
      <w:spacing w:after="100"/>
    </w:pPr>
  </w:style>
  <w:style w:type="paragraph" w:styleId="TOC2">
    <w:name w:val="toc 2"/>
    <w:basedOn w:val="Normal"/>
    <w:next w:val="Normal"/>
    <w:semiHidden/>
    <w:unhideWhenUsed/>
    <w:rsid w:val="00591CF7"/>
    <w:pPr>
      <w:spacing w:after="100"/>
      <w:ind w:left="200"/>
    </w:pPr>
  </w:style>
  <w:style w:type="paragraph" w:styleId="TOC3">
    <w:name w:val="toc 3"/>
    <w:basedOn w:val="Normal"/>
    <w:next w:val="Normal"/>
    <w:semiHidden/>
    <w:unhideWhenUsed/>
    <w:rsid w:val="00591CF7"/>
    <w:pPr>
      <w:spacing w:after="100"/>
      <w:ind w:left="400"/>
    </w:pPr>
  </w:style>
  <w:style w:type="paragraph" w:styleId="TOC4">
    <w:name w:val="toc 4"/>
    <w:basedOn w:val="Normal"/>
    <w:next w:val="Normal"/>
    <w:semiHidden/>
    <w:unhideWhenUsed/>
    <w:rsid w:val="00591CF7"/>
    <w:pPr>
      <w:spacing w:after="100"/>
      <w:ind w:left="600"/>
    </w:pPr>
  </w:style>
  <w:style w:type="paragraph" w:styleId="TOC5">
    <w:name w:val="toc 5"/>
    <w:basedOn w:val="Normal"/>
    <w:next w:val="Normal"/>
    <w:semiHidden/>
    <w:unhideWhenUsed/>
    <w:rsid w:val="00591CF7"/>
    <w:pPr>
      <w:spacing w:after="100"/>
      <w:ind w:left="800"/>
    </w:pPr>
  </w:style>
  <w:style w:type="paragraph" w:styleId="TOC6">
    <w:name w:val="toc 6"/>
    <w:basedOn w:val="Normal"/>
    <w:next w:val="Normal"/>
    <w:semiHidden/>
    <w:unhideWhenUsed/>
    <w:rsid w:val="00591CF7"/>
    <w:pPr>
      <w:spacing w:after="100"/>
      <w:ind w:left="1000"/>
    </w:pPr>
  </w:style>
  <w:style w:type="paragraph" w:styleId="TOC7">
    <w:name w:val="toc 7"/>
    <w:basedOn w:val="Normal"/>
    <w:next w:val="Normal"/>
    <w:semiHidden/>
    <w:unhideWhenUsed/>
    <w:rsid w:val="00591CF7"/>
    <w:pPr>
      <w:spacing w:after="100"/>
      <w:ind w:left="1200"/>
    </w:pPr>
  </w:style>
  <w:style w:type="paragraph" w:styleId="TOC8">
    <w:name w:val="toc 8"/>
    <w:basedOn w:val="Normal"/>
    <w:next w:val="Normal"/>
    <w:semiHidden/>
    <w:unhideWhenUsed/>
    <w:rsid w:val="00591CF7"/>
    <w:pPr>
      <w:spacing w:after="100"/>
      <w:ind w:left="1400"/>
    </w:pPr>
  </w:style>
  <w:style w:type="paragraph" w:styleId="TOC9">
    <w:name w:val="toc 9"/>
    <w:basedOn w:val="Normal"/>
    <w:next w:val="Normal"/>
    <w:semiHidden/>
    <w:unhideWhenUsed/>
    <w:rsid w:val="00591CF7"/>
    <w:pPr>
      <w:spacing w:after="100"/>
      <w:ind w:left="1600"/>
    </w:pPr>
  </w:style>
  <w:style w:type="paragraph" w:styleId="TOCHeading">
    <w:name w:val="TOC Heading"/>
    <w:basedOn w:val="Heading1"/>
    <w:next w:val="Normal"/>
    <w:uiPriority w:val="39"/>
    <w:semiHidden/>
    <w:unhideWhenUsed/>
    <w:qFormat/>
    <w:rsid w:val="00591CF7"/>
    <w:pPr>
      <w:keepLines/>
      <w:tabs>
        <w:tab w:val="clear" w:pos="720"/>
        <w:tab w:val="clear" w:pos="1008"/>
      </w:tabs>
      <w:spacing w:before="240" w:after="0"/>
      <w:outlineLvl w:val="9"/>
    </w:pPr>
    <w:rPr>
      <w:rFonts w:ascii="Calibri Light" w:hAnsi="Calibri Light" w:cs="Times New Roman"/>
      <w:b w:val="0"/>
      <w:bCs w:val="0"/>
      <w:caps w:val="0"/>
      <w:color w:val="2E74B5"/>
      <w:kern w:val="0"/>
      <w:sz w:val="32"/>
    </w:rPr>
  </w:style>
  <w:style w:type="character" w:customStyle="1" w:styleId="HeaderChar">
    <w:name w:val="Header Char"/>
    <w:basedOn w:val="DefaultParagraphFont"/>
    <w:link w:val="Header"/>
    <w:uiPriority w:val="99"/>
    <w:rsid w:val="00A23280"/>
    <w:rPr>
      <w:rFonts w:ascii="Arial" w:hAnsi="Arial" w:cs="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5269660">
      <w:bodyDiv w:val="1"/>
      <w:marLeft w:val="0"/>
      <w:marRight w:val="0"/>
      <w:marTop w:val="0"/>
      <w:marBottom w:val="0"/>
      <w:divBdr>
        <w:top w:val="none" w:sz="0" w:space="0" w:color="auto"/>
        <w:left w:val="none" w:sz="0" w:space="0" w:color="auto"/>
        <w:bottom w:val="none" w:sz="0" w:space="0" w:color="auto"/>
        <w:right w:val="none" w:sz="0" w:space="0" w:color="auto"/>
      </w:divBdr>
    </w:div>
    <w:div w:id="1963534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ivision xmlns="175832a0-dacc-4945-ab2c-d9459f611efb">Division 02 - Existing Conditions</Division>
    <Notes0 xmlns="aec59467-f985-499e-9631-d7f3d108a13c"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0623E037DFE54C87515265FAF7A65C" ma:contentTypeVersion="5" ma:contentTypeDescription="Create a new document." ma:contentTypeScope="" ma:versionID="7123fa395df13e4d45531c32106b806c">
  <xsd:schema xmlns:xsd="http://www.w3.org/2001/XMLSchema" xmlns:xs="http://www.w3.org/2001/XMLSchema" xmlns:p="http://schemas.microsoft.com/office/2006/metadata/properties" xmlns:ns2="175832a0-dacc-4945-ab2c-d9459f611efb" xmlns:ns3="aec59467-f985-499e-9631-d7f3d108a13c" targetNamespace="http://schemas.microsoft.com/office/2006/metadata/properties" ma:root="true" ma:fieldsID="72547d01813775216f9bb76f84a1661c" ns2:_="" ns3:_="">
    <xsd:import namespace="175832a0-dacc-4945-ab2c-d9459f611efb"/>
    <xsd:import namespace="aec59467-f985-499e-9631-d7f3d108a13c"/>
    <xsd:element name="properties">
      <xsd:complexType>
        <xsd:sequence>
          <xsd:element name="documentManagement">
            <xsd:complexType>
              <xsd:all>
                <xsd:element ref="ns2:Division"/>
                <xsd:element ref="ns3:Notes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5832a0-dacc-4945-ab2c-d9459f611efb" elementFormDefault="qualified">
    <xsd:import namespace="http://schemas.microsoft.com/office/2006/documentManagement/types"/>
    <xsd:import namespace="http://schemas.microsoft.com/office/infopath/2007/PartnerControls"/>
    <xsd:element name="Division" ma:index="8" ma:displayName="Division" ma:format="Dropdown" ma:internalName="Division" ma:readOnly="false">
      <xsd:simpleType>
        <xsd:restriction base="dms:Choice">
          <xsd:enumeration value="00 Table of Contents"/>
          <xsd:enumeration value="Division 01 - General Requirements"/>
          <xsd:enumeration value="Division 02 - Existing Conditions"/>
          <xsd:enumeration value="Division 03 - Concrete"/>
          <xsd:enumeration value="Division 04 - Masonry"/>
          <xsd:enumeration value="Division 05 - Metals"/>
          <xsd:enumeration value="Division 06 - Wood, Plastics and Composites"/>
          <xsd:enumeration value="Division 07 - Thermal And Moisture Protection"/>
          <xsd:enumeration value="Division 08 - Openings"/>
          <xsd:enumeration value="Division 09 - Finishes"/>
          <xsd:enumeration value="Division 10 - Specialties"/>
          <xsd:enumeration value="Division 11 - Equipment"/>
          <xsd:enumeration value="Division 12 - Furnishings"/>
          <xsd:enumeration value="Division 13 - Special Construction"/>
          <xsd:enumeration value="Division 14 - Conveying Equipment"/>
          <xsd:enumeration value="Division 15 - Reserved"/>
          <xsd:enumeration value="Division 16 - Reserved"/>
          <xsd:enumeration value="Division 17 - Reserved"/>
          <xsd:enumeration value="Division 18 - Reserved"/>
          <xsd:enumeration value="Division 19 - Reserved"/>
          <xsd:enumeration value="Division 20 - Reserved"/>
          <xsd:enumeration value="Division 21 - Fire Suppression"/>
          <xsd:enumeration value="Division 22 - Plumbing"/>
          <xsd:enumeration value="Division 23 - HVAC"/>
          <xsd:enumeration value="Division 24 - Reserved (Not Used)"/>
          <xsd:enumeration value="Division 25 - Integrated Automation (Not Used)"/>
          <xsd:enumeration value="Division 26 - Electrical"/>
          <xsd:enumeration value="Division 27 - Communications"/>
          <xsd:enumeration value="Division 28 - Electronic Safety And Security"/>
          <xsd:enumeration value="Division 29 - Reserved"/>
          <xsd:enumeration value="Division 30 - Reserved"/>
          <xsd:enumeration value="Division 31 - Earthwork"/>
          <xsd:enumeration value="Division 32 - Exterior Improvements"/>
          <xsd:enumeration value="Division 33 - Utilities"/>
          <xsd:enumeration value="Division 34 - Transportation (Not Used)"/>
          <xsd:enumeration value="Division 35 - Waterway And Marine Construction (Not Used)"/>
          <xsd:enumeration value="Division 36 - Reserved"/>
          <xsd:enumeration value="Division 37 - Reserved"/>
          <xsd:enumeration value="Division 38 - Reserved"/>
          <xsd:enumeration value="Division 39 - Reserved"/>
        </xsd:restriction>
      </xsd:simpleType>
    </xsd:element>
  </xsd:schema>
  <xsd:schema xmlns:xsd="http://www.w3.org/2001/XMLSchema" xmlns:xs="http://www.w3.org/2001/XMLSchema" xmlns:dms="http://schemas.microsoft.com/office/2006/documentManagement/types" xmlns:pc="http://schemas.microsoft.com/office/infopath/2007/PartnerControls" targetNamespace="aec59467-f985-499e-9631-d7f3d108a13c" elementFormDefault="qualified">
    <xsd:import namespace="http://schemas.microsoft.com/office/2006/documentManagement/types"/>
    <xsd:import namespace="http://schemas.microsoft.com/office/infopath/2007/PartnerControls"/>
    <xsd:element name="Notes0" ma:index="9" nillable="true" ma:displayName="Notes" ma:internalName="Notes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1472B5-5978-49C1-874B-7EC3244CCD88}">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175832a0-dacc-4945-ab2c-d9459f611efb"/>
    <ds:schemaRef ds:uri="http://www.w3.org/XML/1998/namespace"/>
    <ds:schemaRef ds:uri="http://purl.org/dc/dcmitype/"/>
    <ds:schemaRef ds:uri="aec59467-f985-499e-9631-d7f3d108a13c"/>
  </ds:schemaRefs>
</ds:datastoreItem>
</file>

<file path=customXml/itemProps2.xml><?xml version="1.0" encoding="utf-8"?>
<ds:datastoreItem xmlns:ds="http://schemas.openxmlformats.org/officeDocument/2006/customXml" ds:itemID="{1B743B09-30F0-4133-88CA-05697069F563}">
  <ds:schemaRefs>
    <ds:schemaRef ds:uri="http://schemas.microsoft.com/office/2006/metadata/longProperties"/>
  </ds:schemaRefs>
</ds:datastoreItem>
</file>

<file path=customXml/itemProps3.xml><?xml version="1.0" encoding="utf-8"?>
<ds:datastoreItem xmlns:ds="http://schemas.openxmlformats.org/officeDocument/2006/customXml" ds:itemID="{3FC6427F-6B88-451B-B19E-A6F6E637D1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5832a0-dacc-4945-ab2c-d9459f611efb"/>
    <ds:schemaRef ds:uri="aec59467-f985-499e-9631-d7f3d108a1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B097B4-4EB4-46D8-A459-F0AB97778C0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30</Pages>
  <Words>11188</Words>
  <Characters>60954</Characters>
  <Application>Microsoft Office Word</Application>
  <DocSecurity>0</DocSecurity>
  <Lines>507</Lines>
  <Paragraphs>143</Paragraphs>
  <ScaleCrop>false</ScaleCrop>
  <HeadingPairs>
    <vt:vector size="2" baseType="variant">
      <vt:variant>
        <vt:lpstr>Title</vt:lpstr>
      </vt:variant>
      <vt:variant>
        <vt:i4>1</vt:i4>
      </vt:variant>
    </vt:vector>
  </HeadingPairs>
  <TitlesOfParts>
    <vt:vector size="1" baseType="lpstr">
      <vt:lpstr>SECTION 028333 - REMOVAL AND DISPOSAL OF MATERIAL CONTAINING LEAD</vt:lpstr>
    </vt:vector>
  </TitlesOfParts>
  <Company>ARCOM, INC</Company>
  <LinksUpToDate>false</LinksUpToDate>
  <CharactersWithSpaces>71999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028333 - REMOVAL AND DISPOSAL OF MATERIAL CONTAINING LEAD</dc:title>
  <dc:subject>REMOVAL AND DISPOSAL OF MATERIAL CONTAINING LEAD</dc:subject>
  <dc:creator>ARCOM Inc.</dc:creator>
  <cp:keywords>BAS-13355-MS80</cp:keywords>
  <dc:description/>
  <cp:lastModifiedBy>Frazine Susan</cp:lastModifiedBy>
  <cp:revision>17</cp:revision>
  <cp:lastPrinted>2015-03-19T22:17:00Z</cp:lastPrinted>
  <dcterms:created xsi:type="dcterms:W3CDTF">2018-04-20T18:20:00Z</dcterms:created>
  <dcterms:modified xsi:type="dcterms:W3CDTF">2022-06-28T21:23:00Z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lpwstr>2600.00000000000</vt:lpwstr>
  </property>
  <property fmtid="{D5CDD505-2E9C-101B-9397-08002B2CF9AE}" pid="3" name="display_urn:schemas-microsoft-com:office:office#Editor">
    <vt:lpwstr>Daley Michael</vt:lpwstr>
  </property>
  <property fmtid="{D5CDD505-2E9C-101B-9397-08002B2CF9AE}" pid="4" name="display_urn:schemas-microsoft-com:office:office#Author">
    <vt:lpwstr>Daley Michael</vt:lpwstr>
  </property>
  <property fmtid="{D5CDD505-2E9C-101B-9397-08002B2CF9AE}" pid="5" name="ContentTypeId">
    <vt:lpwstr>0x010100EB0623E037DFE54C87515265FAF7A65C</vt:lpwstr>
  </property>
</Properties>
</file>